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73336" w14:textId="77777777" w:rsidR="00BD1E38" w:rsidRPr="008F074D" w:rsidRDefault="00BD1E38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</w:rPr>
      </w:pPr>
      <w:bookmarkStart w:id="0" w:name="_Hlk30404035"/>
      <w:bookmarkStart w:id="1" w:name="_Hlk48803438"/>
      <w:r w:rsidRPr="008F074D">
        <w:rPr>
          <w:rFonts w:ascii="Arial" w:hAnsi="Arial" w:cs="Arial"/>
          <w:b/>
          <w:bCs/>
        </w:rPr>
        <w:t>TERMO DE REFERÊNCIA</w:t>
      </w:r>
    </w:p>
    <w:p w14:paraId="5924906F" w14:textId="77777777" w:rsidR="00BD1E38" w:rsidRPr="008F074D" w:rsidRDefault="00BD1E38" w:rsidP="008F074D">
      <w:pPr>
        <w:pStyle w:val="Corpodetexto"/>
        <w:spacing w:line="340" w:lineRule="atLeast"/>
        <w:ind w:right="-1"/>
        <w:rPr>
          <w:rFonts w:ascii="Arial" w:hAnsi="Arial" w:cs="Arial"/>
          <w:color w:val="FF0000"/>
        </w:rPr>
      </w:pPr>
    </w:p>
    <w:p w14:paraId="5405514B" w14:textId="05D9D317" w:rsidR="00432335" w:rsidRPr="00432335" w:rsidRDefault="007B708F" w:rsidP="00432335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="00BD1E38" w:rsidRPr="008F074D">
        <w:rPr>
          <w:rFonts w:ascii="Arial" w:hAnsi="Arial" w:cs="Arial"/>
          <w:b/>
          <w:color w:val="000000" w:themeColor="text1"/>
          <w:sz w:val="24"/>
          <w:szCs w:val="24"/>
        </w:rPr>
        <w:t>OBJETO</w:t>
      </w:r>
    </w:p>
    <w:p w14:paraId="0D873A2D" w14:textId="360155E8" w:rsidR="00CD0D06" w:rsidRPr="003C1893" w:rsidRDefault="003C1893" w:rsidP="003C1893">
      <w:pPr>
        <w:pStyle w:val="WW-Recuonormal"/>
        <w:tabs>
          <w:tab w:val="left" w:pos="426"/>
        </w:tabs>
        <w:spacing w:before="0" w:after="0" w:line="360" w:lineRule="auto"/>
        <w:ind w:left="360"/>
        <w:rPr>
          <w:szCs w:val="22"/>
        </w:rPr>
      </w:pPr>
      <w:r>
        <w:rPr>
          <w:spacing w:val="1"/>
          <w:szCs w:val="22"/>
        </w:rPr>
        <w:t xml:space="preserve">Aquisição de brinquedos para </w:t>
      </w:r>
      <w:r w:rsidRPr="00E22BD2">
        <w:rPr>
          <w:szCs w:val="22"/>
        </w:rPr>
        <w:t>E.M.E.I. Zulmira Nery da Silva.</w:t>
      </w:r>
    </w:p>
    <w:tbl>
      <w:tblPr>
        <w:tblW w:w="116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4683"/>
        <w:gridCol w:w="1412"/>
        <w:gridCol w:w="2268"/>
        <w:gridCol w:w="2268"/>
      </w:tblGrid>
      <w:tr w:rsidR="00E776AE" w:rsidRPr="001A0B9A" w14:paraId="682EB086" w14:textId="34424058" w:rsidTr="007624BC">
        <w:trPr>
          <w:trHeight w:val="506"/>
          <w:jc w:val="center"/>
        </w:trPr>
        <w:tc>
          <w:tcPr>
            <w:tcW w:w="988" w:type="dxa"/>
            <w:shd w:val="clear" w:color="auto" w:fill="C0C0C0"/>
            <w:vAlign w:val="center"/>
          </w:tcPr>
          <w:p w14:paraId="30C89A3D" w14:textId="77777777" w:rsidR="00E776AE" w:rsidRPr="001A0B9A" w:rsidRDefault="00E776AE" w:rsidP="00102109">
            <w:pPr>
              <w:spacing w:line="360" w:lineRule="auto"/>
              <w:jc w:val="center"/>
              <w:rPr>
                <w:rFonts w:ascii="Arial" w:eastAsia="Arial Unicode MS" w:hAnsi="Arial" w:cs="Arial"/>
                <w:b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b/>
                <w:u w:val="single"/>
                <w:lang w:eastAsia="ar-SA"/>
              </w:rPr>
              <w:t>Item</w:t>
            </w:r>
          </w:p>
        </w:tc>
        <w:tc>
          <w:tcPr>
            <w:tcW w:w="4683" w:type="dxa"/>
            <w:shd w:val="clear" w:color="auto" w:fill="C0C0C0"/>
            <w:vAlign w:val="center"/>
            <w:hideMark/>
          </w:tcPr>
          <w:p w14:paraId="1AD1D434" w14:textId="77777777" w:rsidR="00E776AE" w:rsidRPr="001A0B9A" w:rsidRDefault="00E776AE" w:rsidP="00102109">
            <w:pPr>
              <w:spacing w:line="360" w:lineRule="auto"/>
              <w:jc w:val="center"/>
              <w:rPr>
                <w:rFonts w:ascii="Arial" w:eastAsia="Arial Unicode MS" w:hAnsi="Arial" w:cs="Arial"/>
                <w:b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b/>
                <w:u w:val="single"/>
                <w:lang w:eastAsia="ar-SA"/>
              </w:rPr>
              <w:t>Produto</w:t>
            </w:r>
          </w:p>
        </w:tc>
        <w:tc>
          <w:tcPr>
            <w:tcW w:w="1412" w:type="dxa"/>
            <w:shd w:val="clear" w:color="auto" w:fill="C0C0C0"/>
          </w:tcPr>
          <w:p w14:paraId="7EC691A6" w14:textId="77777777" w:rsidR="00E776AE" w:rsidRPr="001A0B9A" w:rsidRDefault="00E776AE" w:rsidP="00102109">
            <w:pPr>
              <w:spacing w:line="360" w:lineRule="auto"/>
              <w:jc w:val="center"/>
              <w:rPr>
                <w:rFonts w:ascii="Arial" w:eastAsia="Arial Unicode MS" w:hAnsi="Arial" w:cs="Arial"/>
                <w:b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b/>
                <w:u w:val="single"/>
                <w:lang w:eastAsia="ar-SA"/>
              </w:rPr>
              <w:t>Quantidade</w:t>
            </w:r>
          </w:p>
        </w:tc>
        <w:tc>
          <w:tcPr>
            <w:tcW w:w="2268" w:type="dxa"/>
            <w:shd w:val="clear" w:color="auto" w:fill="C0C0C0"/>
          </w:tcPr>
          <w:p w14:paraId="22CE8771" w14:textId="77777777" w:rsidR="00E776AE" w:rsidRPr="001A0B9A" w:rsidRDefault="00E776AE" w:rsidP="00102109">
            <w:pPr>
              <w:spacing w:line="360" w:lineRule="auto"/>
              <w:jc w:val="center"/>
              <w:rPr>
                <w:rFonts w:ascii="Arial" w:eastAsia="Arial Unicode MS" w:hAnsi="Arial" w:cs="Arial"/>
                <w:b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b/>
                <w:u w:val="single"/>
                <w:lang w:eastAsia="ar-SA"/>
              </w:rPr>
              <w:t>Unidade de Medida</w:t>
            </w:r>
          </w:p>
        </w:tc>
        <w:tc>
          <w:tcPr>
            <w:tcW w:w="2268" w:type="dxa"/>
            <w:shd w:val="clear" w:color="auto" w:fill="C0C0C0"/>
          </w:tcPr>
          <w:p w14:paraId="6CAB453C" w14:textId="4FEEDF67" w:rsidR="00E776AE" w:rsidRPr="001A0B9A" w:rsidRDefault="00E776AE" w:rsidP="00102109">
            <w:pPr>
              <w:spacing w:line="360" w:lineRule="auto"/>
              <w:jc w:val="center"/>
              <w:rPr>
                <w:rFonts w:ascii="Arial" w:eastAsia="Arial Unicode MS" w:hAnsi="Arial" w:cs="Arial"/>
                <w:b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b/>
                <w:u w:val="single"/>
                <w:lang w:eastAsia="ar-SA"/>
              </w:rPr>
              <w:t>VALOR(R$)</w:t>
            </w:r>
          </w:p>
        </w:tc>
      </w:tr>
      <w:tr w:rsidR="00E776AE" w:rsidRPr="001A0B9A" w14:paraId="20BE333F" w14:textId="018C03C4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6236E08A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u w:val="single"/>
                <w:lang w:eastAsia="ar-SA"/>
              </w:rPr>
              <w:t>1</w:t>
            </w:r>
          </w:p>
        </w:tc>
        <w:tc>
          <w:tcPr>
            <w:tcW w:w="4683" w:type="dxa"/>
            <w:vAlign w:val="center"/>
          </w:tcPr>
          <w:p w14:paraId="6E51027E" w14:textId="77777777" w:rsidR="00E776AE" w:rsidRPr="006E39F7" w:rsidRDefault="00E776AE" w:rsidP="00102109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 w:val="20"/>
              </w:rPr>
            </w:pPr>
            <w:r w:rsidRPr="006E39F7">
              <w:rPr>
                <w:b/>
                <w:bCs/>
                <w:sz w:val="20"/>
                <w:u w:val="single"/>
              </w:rPr>
              <w:t>Animais da Fazenda</w:t>
            </w:r>
            <w:r w:rsidRPr="006E39F7">
              <w:rPr>
                <w:sz w:val="20"/>
              </w:rPr>
              <w:t xml:space="preserve"> com 8 Cercados e 30 Bichos Realista, material emborrachado, resistente e durável para brincadeiras seguras.</w:t>
            </w:r>
          </w:p>
        </w:tc>
        <w:tc>
          <w:tcPr>
            <w:tcW w:w="1412" w:type="dxa"/>
            <w:vAlign w:val="center"/>
          </w:tcPr>
          <w:p w14:paraId="34D99F59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20</w:t>
            </w:r>
          </w:p>
        </w:tc>
        <w:tc>
          <w:tcPr>
            <w:tcW w:w="2268" w:type="dxa"/>
          </w:tcPr>
          <w:p w14:paraId="1BC2F1AD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kit</w:t>
            </w:r>
          </w:p>
        </w:tc>
        <w:tc>
          <w:tcPr>
            <w:tcW w:w="2268" w:type="dxa"/>
          </w:tcPr>
          <w:p w14:paraId="73791825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0FAD8475" w14:textId="07A02826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3BC0B09C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2</w:t>
            </w:r>
          </w:p>
        </w:tc>
        <w:tc>
          <w:tcPr>
            <w:tcW w:w="4683" w:type="dxa"/>
            <w:vAlign w:val="center"/>
          </w:tcPr>
          <w:p w14:paraId="6A441767" w14:textId="77777777" w:rsidR="00E776AE" w:rsidRPr="006E39F7" w:rsidRDefault="00E776AE" w:rsidP="00102109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spacing w:val="1"/>
                <w:sz w:val="20"/>
              </w:rPr>
            </w:pPr>
            <w:bookmarkStart w:id="2" w:name="_Hlk221542261"/>
            <w:r w:rsidRPr="006E39F7">
              <w:rPr>
                <w:b/>
                <w:bCs/>
                <w:sz w:val="20"/>
                <w:u w:val="single"/>
              </w:rPr>
              <w:t>Boneca articulada</w:t>
            </w:r>
            <w:r w:rsidRPr="006E39F7">
              <w:rPr>
                <w:sz w:val="20"/>
              </w:rPr>
              <w:t xml:space="preserve"> que estimula a criatividade e a imaginação. Vinil </w:t>
            </w:r>
            <w:bookmarkEnd w:id="2"/>
            <w:r w:rsidRPr="006E39F7">
              <w:rPr>
                <w:sz w:val="20"/>
              </w:rPr>
              <w:t>resistente e durável para brincadeiras seguras</w:t>
            </w:r>
          </w:p>
        </w:tc>
        <w:tc>
          <w:tcPr>
            <w:tcW w:w="1412" w:type="dxa"/>
            <w:vAlign w:val="center"/>
          </w:tcPr>
          <w:p w14:paraId="5142B63D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30</w:t>
            </w:r>
          </w:p>
        </w:tc>
        <w:tc>
          <w:tcPr>
            <w:tcW w:w="2268" w:type="dxa"/>
          </w:tcPr>
          <w:p w14:paraId="07562A9D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unidades</w:t>
            </w:r>
          </w:p>
        </w:tc>
        <w:tc>
          <w:tcPr>
            <w:tcW w:w="2268" w:type="dxa"/>
          </w:tcPr>
          <w:p w14:paraId="2630FD9E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26CA225E" w14:textId="407E58A3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0EBF318E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3</w:t>
            </w:r>
          </w:p>
        </w:tc>
        <w:tc>
          <w:tcPr>
            <w:tcW w:w="4683" w:type="dxa"/>
            <w:vAlign w:val="center"/>
          </w:tcPr>
          <w:p w14:paraId="57DCDF23" w14:textId="77777777" w:rsidR="00E776AE" w:rsidRPr="006E39F7" w:rsidRDefault="00E776AE" w:rsidP="00102109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spacing w:val="1"/>
                <w:sz w:val="20"/>
              </w:rPr>
            </w:pPr>
            <w:r w:rsidRPr="006E39F7">
              <w:rPr>
                <w:b/>
                <w:bCs/>
                <w:sz w:val="20"/>
                <w:u w:val="single"/>
              </w:rPr>
              <w:t>Comidinha Frutinhas De Corte Com Som Brinquedo com 60 peças</w:t>
            </w:r>
          </w:p>
        </w:tc>
        <w:tc>
          <w:tcPr>
            <w:tcW w:w="1412" w:type="dxa"/>
            <w:vAlign w:val="center"/>
          </w:tcPr>
          <w:p w14:paraId="4F6937A7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2268" w:type="dxa"/>
          </w:tcPr>
          <w:p w14:paraId="1288D7C4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kit</w:t>
            </w:r>
          </w:p>
        </w:tc>
        <w:tc>
          <w:tcPr>
            <w:tcW w:w="2268" w:type="dxa"/>
          </w:tcPr>
          <w:p w14:paraId="4A1B2E92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731DF0CD" w14:textId="0FD66A36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33953169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4</w:t>
            </w:r>
          </w:p>
        </w:tc>
        <w:tc>
          <w:tcPr>
            <w:tcW w:w="4683" w:type="dxa"/>
            <w:vAlign w:val="center"/>
          </w:tcPr>
          <w:p w14:paraId="7D956AFF" w14:textId="77777777" w:rsidR="00E776AE" w:rsidRPr="006E39F7" w:rsidRDefault="00E776AE" w:rsidP="00102109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spacing w:val="1"/>
                <w:sz w:val="20"/>
              </w:rPr>
            </w:pPr>
            <w:r w:rsidRPr="006E39F7">
              <w:rPr>
                <w:b/>
                <w:bCs/>
                <w:sz w:val="20"/>
                <w:u w:val="single"/>
              </w:rPr>
              <w:t>Jogo de Cozinha Panelinhas Em Inox, com 10 peças</w:t>
            </w:r>
          </w:p>
        </w:tc>
        <w:tc>
          <w:tcPr>
            <w:tcW w:w="1412" w:type="dxa"/>
            <w:vAlign w:val="center"/>
          </w:tcPr>
          <w:p w14:paraId="6836C161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20</w:t>
            </w:r>
          </w:p>
        </w:tc>
        <w:tc>
          <w:tcPr>
            <w:tcW w:w="2268" w:type="dxa"/>
          </w:tcPr>
          <w:p w14:paraId="17A5931D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Jogo</w:t>
            </w:r>
          </w:p>
          <w:p w14:paraId="46097017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</w:tcPr>
          <w:p w14:paraId="2FB564EC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1D92E064" w14:textId="5CED7A43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5EABEF7E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5</w:t>
            </w:r>
          </w:p>
        </w:tc>
        <w:tc>
          <w:tcPr>
            <w:tcW w:w="4683" w:type="dxa"/>
            <w:vAlign w:val="center"/>
          </w:tcPr>
          <w:p w14:paraId="050F9AE8" w14:textId="77777777" w:rsidR="00E776AE" w:rsidRPr="006E39F7" w:rsidRDefault="00E776AE" w:rsidP="00102109">
            <w:pPr>
              <w:rPr>
                <w:rFonts w:ascii="Arial" w:hAnsi="Arial" w:cs="Arial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Jogo de Chá Café Bule Xicara</w:t>
            </w:r>
            <w:r w:rsidRPr="006E39F7">
              <w:rPr>
                <w:rFonts w:ascii="Arial" w:hAnsi="Arial" w:cs="Arial"/>
                <w:sz w:val="20"/>
                <w:szCs w:val="20"/>
              </w:rPr>
              <w:t xml:space="preserve"> Infantil Montessori, contém 1 chaleira, 1 leiteira, 1 açucareiro, 4 xícaras, 4 pratos e 4 colherezinhas.</w:t>
            </w:r>
          </w:p>
          <w:p w14:paraId="42B6597F" w14:textId="77777777" w:rsidR="00E776AE" w:rsidRPr="006E39F7" w:rsidRDefault="00E776AE" w:rsidP="00102109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spacing w:val="1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68944536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20</w:t>
            </w:r>
          </w:p>
        </w:tc>
        <w:tc>
          <w:tcPr>
            <w:tcW w:w="2268" w:type="dxa"/>
          </w:tcPr>
          <w:p w14:paraId="1B300DEC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Jogo</w:t>
            </w:r>
          </w:p>
        </w:tc>
        <w:tc>
          <w:tcPr>
            <w:tcW w:w="2268" w:type="dxa"/>
          </w:tcPr>
          <w:p w14:paraId="1D7855F3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67B22D4D" w14:textId="2C861D8D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26B72503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6</w:t>
            </w:r>
          </w:p>
        </w:tc>
        <w:tc>
          <w:tcPr>
            <w:tcW w:w="4683" w:type="dxa"/>
            <w:vAlign w:val="center"/>
          </w:tcPr>
          <w:p w14:paraId="5B139EE8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Liquidificador De Brinquedo Com Jarra Copos</w:t>
            </w:r>
            <w:r w:rsidRPr="006E39F7">
              <w:rPr>
                <w:rFonts w:ascii="Arial" w:hAnsi="Arial" w:cs="Arial"/>
                <w:sz w:val="20"/>
                <w:szCs w:val="20"/>
              </w:rPr>
              <w:t xml:space="preserve"> Suco Infantil: Altura do Liquidificador: 17cm Altura dos copos: 6 cm Altura Da Jarra: 12 cm Altura da embalagem do suquinho: 7cm</w:t>
            </w:r>
          </w:p>
        </w:tc>
        <w:tc>
          <w:tcPr>
            <w:tcW w:w="1412" w:type="dxa"/>
            <w:vAlign w:val="center"/>
          </w:tcPr>
          <w:p w14:paraId="1AC41AAD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20 </w:t>
            </w:r>
          </w:p>
        </w:tc>
        <w:tc>
          <w:tcPr>
            <w:tcW w:w="2268" w:type="dxa"/>
          </w:tcPr>
          <w:p w14:paraId="70402401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</w:t>
            </w:r>
          </w:p>
        </w:tc>
        <w:tc>
          <w:tcPr>
            <w:tcW w:w="2268" w:type="dxa"/>
          </w:tcPr>
          <w:p w14:paraId="30286EA2" w14:textId="77777777" w:rsidR="00E776AE" w:rsidRPr="006E39F7" w:rsidRDefault="00E776AE" w:rsidP="00102109">
            <w:pPr>
              <w:spacing w:before="24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E776AE" w:rsidRPr="001A0B9A" w14:paraId="5E7A158A" w14:textId="1A291079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3980D564" w14:textId="77777777" w:rsidR="00E776AE" w:rsidRPr="001A0B9A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7</w:t>
            </w:r>
          </w:p>
        </w:tc>
        <w:tc>
          <w:tcPr>
            <w:tcW w:w="4683" w:type="dxa"/>
            <w:vAlign w:val="center"/>
          </w:tcPr>
          <w:p w14:paraId="1E871ED1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 4 carrinhos educativos com personagens diferentes</w:t>
            </w:r>
            <w:r w:rsidRPr="006E39F7">
              <w:rPr>
                <w:rFonts w:ascii="Arial" w:hAnsi="Arial" w:cs="Arial"/>
                <w:sz w:val="20"/>
                <w:szCs w:val="20"/>
              </w:rPr>
              <w:t>; Dimensões do produto: ‎36,5 x 11 x 11 cm; 343 g . Cores vibrantes e formas arredondadas, ideais para mãos pequenas;</w:t>
            </w:r>
          </w:p>
        </w:tc>
        <w:tc>
          <w:tcPr>
            <w:tcW w:w="1412" w:type="dxa"/>
            <w:vAlign w:val="center"/>
          </w:tcPr>
          <w:p w14:paraId="40B60853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20 </w:t>
            </w:r>
          </w:p>
        </w:tc>
        <w:tc>
          <w:tcPr>
            <w:tcW w:w="2268" w:type="dxa"/>
          </w:tcPr>
          <w:p w14:paraId="226A2E2C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</w:t>
            </w:r>
          </w:p>
        </w:tc>
        <w:tc>
          <w:tcPr>
            <w:tcW w:w="2268" w:type="dxa"/>
          </w:tcPr>
          <w:p w14:paraId="3469C0B5" w14:textId="77777777" w:rsidR="00E776AE" w:rsidRPr="006E39F7" w:rsidRDefault="00E776AE" w:rsidP="00102109">
            <w:pPr>
              <w:spacing w:before="24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E776AE" w:rsidRPr="001A0B9A" w14:paraId="2CA4022D" w14:textId="5812B5EC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0C993AE2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8</w:t>
            </w:r>
          </w:p>
        </w:tc>
        <w:tc>
          <w:tcPr>
            <w:tcW w:w="4683" w:type="dxa"/>
            <w:vAlign w:val="center"/>
          </w:tcPr>
          <w:p w14:paraId="6D74AB38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 com 4 Brinquedo Dinossauro Borracha</w:t>
            </w:r>
            <w:r w:rsidRPr="006E39F7">
              <w:rPr>
                <w:rFonts w:ascii="Arial" w:hAnsi="Arial" w:cs="Arial"/>
                <w:sz w:val="20"/>
                <w:szCs w:val="20"/>
              </w:rPr>
              <w:t>: Nome dos dinos e tamanhos: Bronto-saurus: comprimento 30cm e Altura 18cm;  Cerato-saurus: comprimento 30cm e Altura 18cm; Tyranno-saurus Rex: comprimento 30cm e Altura 19cm; Trice-Ratops: comprimento 28cm e Altura 10cm</w:t>
            </w:r>
          </w:p>
        </w:tc>
        <w:tc>
          <w:tcPr>
            <w:tcW w:w="1412" w:type="dxa"/>
            <w:vAlign w:val="center"/>
          </w:tcPr>
          <w:p w14:paraId="2FD9693F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20</w:t>
            </w:r>
          </w:p>
        </w:tc>
        <w:tc>
          <w:tcPr>
            <w:tcW w:w="2268" w:type="dxa"/>
          </w:tcPr>
          <w:p w14:paraId="42A770ED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kit</w:t>
            </w:r>
          </w:p>
        </w:tc>
        <w:tc>
          <w:tcPr>
            <w:tcW w:w="2268" w:type="dxa"/>
          </w:tcPr>
          <w:p w14:paraId="60D9F43A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2DE4F3C1" w14:textId="247B3894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2AF4362A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9</w:t>
            </w:r>
          </w:p>
        </w:tc>
        <w:tc>
          <w:tcPr>
            <w:tcW w:w="4683" w:type="dxa"/>
            <w:vAlign w:val="center"/>
          </w:tcPr>
          <w:p w14:paraId="75CEBD79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Blocos Magnéticos Com 180 Peças</w:t>
            </w:r>
            <w:r w:rsidRPr="006E39F7">
              <w:rPr>
                <w:rFonts w:ascii="Arial" w:hAnsi="Arial" w:cs="Arial"/>
                <w:sz w:val="20"/>
                <w:szCs w:val="20"/>
              </w:rPr>
              <w:t xml:space="preserve"> Maleta Brinquedo De Imã 180</w:t>
            </w:r>
          </w:p>
        </w:tc>
        <w:tc>
          <w:tcPr>
            <w:tcW w:w="1412" w:type="dxa"/>
            <w:vAlign w:val="center"/>
          </w:tcPr>
          <w:p w14:paraId="1747D175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10 </w:t>
            </w:r>
          </w:p>
        </w:tc>
        <w:tc>
          <w:tcPr>
            <w:tcW w:w="2268" w:type="dxa"/>
          </w:tcPr>
          <w:p w14:paraId="393B2AC7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</w:t>
            </w:r>
          </w:p>
        </w:tc>
        <w:tc>
          <w:tcPr>
            <w:tcW w:w="2268" w:type="dxa"/>
          </w:tcPr>
          <w:p w14:paraId="263641A3" w14:textId="77777777" w:rsidR="00E776AE" w:rsidRPr="006E39F7" w:rsidRDefault="00E776AE" w:rsidP="00102109">
            <w:pPr>
              <w:spacing w:before="24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E776AE" w:rsidRPr="001A0B9A" w14:paraId="2C3EFC9E" w14:textId="0A80C2B7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4367F653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10</w:t>
            </w:r>
          </w:p>
        </w:tc>
        <w:tc>
          <w:tcPr>
            <w:tcW w:w="4683" w:type="dxa"/>
            <w:vAlign w:val="center"/>
          </w:tcPr>
          <w:p w14:paraId="0661A55F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CARRINHO DE FERRO C/3 UNIDADES</w:t>
            </w:r>
            <w:r w:rsidRPr="006E39F7">
              <w:rPr>
                <w:rFonts w:ascii="Arial" w:hAnsi="Arial" w:cs="Arial"/>
                <w:sz w:val="20"/>
                <w:szCs w:val="20"/>
              </w:rPr>
              <w:t>: Medidas aproximadas 7 cm.</w:t>
            </w:r>
          </w:p>
        </w:tc>
        <w:tc>
          <w:tcPr>
            <w:tcW w:w="1412" w:type="dxa"/>
            <w:vAlign w:val="center"/>
          </w:tcPr>
          <w:p w14:paraId="6B11F178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40 </w:t>
            </w:r>
          </w:p>
        </w:tc>
        <w:tc>
          <w:tcPr>
            <w:tcW w:w="2268" w:type="dxa"/>
          </w:tcPr>
          <w:p w14:paraId="2A697F22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</w:t>
            </w:r>
          </w:p>
        </w:tc>
        <w:tc>
          <w:tcPr>
            <w:tcW w:w="2268" w:type="dxa"/>
          </w:tcPr>
          <w:p w14:paraId="08BA9850" w14:textId="77777777" w:rsidR="00E776AE" w:rsidRPr="006E39F7" w:rsidRDefault="00E776AE" w:rsidP="00102109">
            <w:pPr>
              <w:spacing w:before="24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E776AE" w:rsidRPr="001A0B9A" w14:paraId="3C9AD60E" w14:textId="7971E085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076DF4E5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11</w:t>
            </w:r>
          </w:p>
        </w:tc>
        <w:tc>
          <w:tcPr>
            <w:tcW w:w="4683" w:type="dxa"/>
            <w:vAlign w:val="center"/>
          </w:tcPr>
          <w:p w14:paraId="2058B136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Trator com Reboque</w:t>
            </w:r>
            <w:r w:rsidRPr="006E39F7">
              <w:rPr>
                <w:rFonts w:ascii="Arial" w:hAnsi="Arial" w:cs="Arial"/>
                <w:sz w:val="20"/>
                <w:szCs w:val="20"/>
              </w:rPr>
              <w:t>. Material: Plástico. Altura: 13,5cm, Comprimento:45cm, Largura:10cm</w:t>
            </w:r>
          </w:p>
        </w:tc>
        <w:tc>
          <w:tcPr>
            <w:tcW w:w="1412" w:type="dxa"/>
            <w:vAlign w:val="center"/>
          </w:tcPr>
          <w:p w14:paraId="05932B0E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20</w:t>
            </w:r>
          </w:p>
        </w:tc>
        <w:tc>
          <w:tcPr>
            <w:tcW w:w="2268" w:type="dxa"/>
          </w:tcPr>
          <w:p w14:paraId="79E761AB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20BF35A5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533023A8" w14:textId="6279C0FF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1B12B785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12</w:t>
            </w:r>
          </w:p>
        </w:tc>
        <w:tc>
          <w:tcPr>
            <w:tcW w:w="4683" w:type="dxa"/>
            <w:vAlign w:val="center"/>
          </w:tcPr>
          <w:p w14:paraId="38173A64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Kit 6 Carrinhos</w:t>
            </w:r>
            <w:r w:rsidRPr="006E39F7">
              <w:rPr>
                <w:rFonts w:ascii="Arial" w:hAnsi="Arial" w:cs="Arial"/>
                <w:sz w:val="20"/>
                <w:szCs w:val="20"/>
              </w:rPr>
              <w:t xml:space="preserve"> Caminhão Construção Fricção Bonequinhos Mini Colorido. Material da carroceria: plástico, com abertura de portas.</w:t>
            </w:r>
          </w:p>
        </w:tc>
        <w:tc>
          <w:tcPr>
            <w:tcW w:w="1412" w:type="dxa"/>
            <w:vAlign w:val="center"/>
          </w:tcPr>
          <w:p w14:paraId="6E27D655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20</w:t>
            </w:r>
          </w:p>
        </w:tc>
        <w:tc>
          <w:tcPr>
            <w:tcW w:w="2268" w:type="dxa"/>
          </w:tcPr>
          <w:p w14:paraId="09566A13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kit</w:t>
            </w:r>
          </w:p>
        </w:tc>
        <w:tc>
          <w:tcPr>
            <w:tcW w:w="2268" w:type="dxa"/>
          </w:tcPr>
          <w:p w14:paraId="73EDF078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520F2420" w14:textId="0A2F12C6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78D4CC2E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13</w:t>
            </w:r>
          </w:p>
        </w:tc>
        <w:tc>
          <w:tcPr>
            <w:tcW w:w="4683" w:type="dxa"/>
            <w:vAlign w:val="center"/>
          </w:tcPr>
          <w:p w14:paraId="16A9ECFC" w14:textId="77777777" w:rsidR="00E776AE" w:rsidRPr="006E39F7" w:rsidRDefault="00E776AE" w:rsidP="00102109">
            <w:pPr>
              <w:rPr>
                <w:rFonts w:ascii="Arial" w:hAnsi="Arial" w:cs="Arial"/>
                <w:spacing w:val="1"/>
                <w:sz w:val="20"/>
                <w:szCs w:val="20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Tapete infantil</w:t>
            </w:r>
            <w:r w:rsidRPr="006E39F7">
              <w:rPr>
                <w:rFonts w:ascii="Arial" w:hAnsi="Arial" w:cs="Arial"/>
                <w:sz w:val="20"/>
                <w:szCs w:val="20"/>
              </w:rPr>
              <w:t xml:space="preserve"> para sala de aula, tapete colorido para brincar de 1,5 x 1,8 m com suporte de borracha, lavável</w:t>
            </w:r>
          </w:p>
        </w:tc>
        <w:tc>
          <w:tcPr>
            <w:tcW w:w="1412" w:type="dxa"/>
            <w:vAlign w:val="center"/>
          </w:tcPr>
          <w:p w14:paraId="0FF54529" w14:textId="77777777" w:rsidR="00E776AE" w:rsidRPr="006E39F7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10</w:t>
            </w:r>
          </w:p>
        </w:tc>
        <w:tc>
          <w:tcPr>
            <w:tcW w:w="2268" w:type="dxa"/>
          </w:tcPr>
          <w:p w14:paraId="4F6ADF8E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4AEFEE0D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E776AE" w:rsidRPr="001A0B9A" w14:paraId="419DAE4A" w14:textId="718C446F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29E9BBCA" w14:textId="77777777" w:rsidR="00E776AE" w:rsidRDefault="00E776AE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lastRenderedPageBreak/>
              <w:t>14</w:t>
            </w:r>
          </w:p>
        </w:tc>
        <w:tc>
          <w:tcPr>
            <w:tcW w:w="4683" w:type="dxa"/>
            <w:vAlign w:val="center"/>
          </w:tcPr>
          <w:p w14:paraId="06D5F7E6" w14:textId="77777777" w:rsidR="00E776AE" w:rsidRPr="006E39F7" w:rsidRDefault="00E776AE" w:rsidP="00102109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Balde De Praia Com Kit Acessórios Areia</w:t>
            </w:r>
          </w:p>
        </w:tc>
        <w:tc>
          <w:tcPr>
            <w:tcW w:w="1412" w:type="dxa"/>
            <w:vAlign w:val="center"/>
          </w:tcPr>
          <w:p w14:paraId="5993D8EB" w14:textId="77777777" w:rsidR="00E776AE" w:rsidRPr="006E39F7" w:rsidRDefault="00E776AE" w:rsidP="00102109">
            <w:pPr>
              <w:spacing w:before="240"/>
              <w:jc w:val="center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6E39F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05</w:t>
            </w:r>
          </w:p>
        </w:tc>
        <w:tc>
          <w:tcPr>
            <w:tcW w:w="2268" w:type="dxa"/>
          </w:tcPr>
          <w:p w14:paraId="17F58936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6E39F7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2D2A3CC1" w14:textId="77777777" w:rsidR="00E776AE" w:rsidRPr="006E39F7" w:rsidRDefault="00E776AE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7624BC" w:rsidRPr="001A0B9A" w14:paraId="7A97FFDE" w14:textId="77777777" w:rsidTr="007624BC">
        <w:trPr>
          <w:trHeight w:val="624"/>
          <w:jc w:val="center"/>
        </w:trPr>
        <w:tc>
          <w:tcPr>
            <w:tcW w:w="988" w:type="dxa"/>
            <w:vAlign w:val="center"/>
          </w:tcPr>
          <w:p w14:paraId="7E61738D" w14:textId="77777777" w:rsidR="007624BC" w:rsidRDefault="007624BC" w:rsidP="00102109">
            <w:pPr>
              <w:spacing w:before="240"/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</w:p>
        </w:tc>
        <w:tc>
          <w:tcPr>
            <w:tcW w:w="4683" w:type="dxa"/>
            <w:vAlign w:val="center"/>
          </w:tcPr>
          <w:p w14:paraId="7B9AF60F" w14:textId="77777777" w:rsidR="007624BC" w:rsidRPr="006E39F7" w:rsidRDefault="007624BC" w:rsidP="00102109">
            <w:pP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412" w:type="dxa"/>
            <w:vAlign w:val="center"/>
          </w:tcPr>
          <w:p w14:paraId="02DEA633" w14:textId="77777777" w:rsidR="007624BC" w:rsidRPr="006E39F7" w:rsidRDefault="007624BC" w:rsidP="00102109">
            <w:pPr>
              <w:spacing w:before="240"/>
              <w:jc w:val="center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2268" w:type="dxa"/>
          </w:tcPr>
          <w:p w14:paraId="329A92AC" w14:textId="366737D1" w:rsidR="007624BC" w:rsidRPr="004658D3" w:rsidRDefault="007624BC" w:rsidP="00102109">
            <w:pPr>
              <w:spacing w:before="240"/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ar-SA"/>
              </w:rPr>
            </w:pPr>
            <w:r w:rsidRPr="004658D3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ar-SA"/>
              </w:rPr>
              <w:t>TOTAL:</w:t>
            </w:r>
          </w:p>
        </w:tc>
        <w:tc>
          <w:tcPr>
            <w:tcW w:w="2268" w:type="dxa"/>
          </w:tcPr>
          <w:p w14:paraId="6EF9A767" w14:textId="77777777" w:rsidR="007624BC" w:rsidRPr="006E39F7" w:rsidRDefault="007624BC" w:rsidP="00102109">
            <w:pPr>
              <w:spacing w:before="24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418A8CF" w14:textId="77777777" w:rsidR="008D4FF3" w:rsidRPr="008F074D" w:rsidRDefault="008D4FF3" w:rsidP="008F074D">
      <w:pPr>
        <w:pStyle w:val="PargrafodaLista"/>
        <w:tabs>
          <w:tab w:val="left" w:pos="567"/>
        </w:tabs>
        <w:spacing w:line="340" w:lineRule="atLeast"/>
        <w:ind w:left="0" w:right="-1"/>
        <w:rPr>
          <w:rFonts w:ascii="Arial" w:hAnsi="Arial" w:cs="Arial"/>
          <w:color w:val="000000" w:themeColor="text1"/>
          <w:sz w:val="24"/>
          <w:szCs w:val="24"/>
        </w:rPr>
      </w:pPr>
    </w:p>
    <w:p w14:paraId="2110FF3E" w14:textId="6DBF2650" w:rsidR="00BD1E38" w:rsidRPr="00B015E1" w:rsidRDefault="007B708F" w:rsidP="008F074D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DA </w:t>
      </w:r>
      <w:r w:rsidR="00BD1E38" w:rsidRPr="008F074D">
        <w:rPr>
          <w:rFonts w:ascii="Arial" w:hAnsi="Arial" w:cs="Arial"/>
          <w:b/>
          <w:bCs/>
          <w:color w:val="000000" w:themeColor="text1"/>
          <w:sz w:val="24"/>
          <w:szCs w:val="24"/>
        </w:rPr>
        <w:t>JUSTIFICATIVA DO OBJETO</w:t>
      </w:r>
    </w:p>
    <w:p w14:paraId="2492388A" w14:textId="77777777" w:rsidR="00B015E1" w:rsidRPr="008F074D" w:rsidRDefault="00B015E1" w:rsidP="00B015E1">
      <w:pPr>
        <w:pStyle w:val="PargrafodaLista"/>
        <w:shd w:val="clear" w:color="auto" w:fill="D9D9D9"/>
        <w:autoSpaceDE/>
        <w:autoSpaceDN/>
        <w:adjustRightInd w:val="0"/>
        <w:spacing w:line="340" w:lineRule="atLeast"/>
        <w:ind w:left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83DF48E" w14:textId="13201278" w:rsidR="00930896" w:rsidRPr="00930896" w:rsidRDefault="00930896" w:rsidP="000A78B5">
      <w:pPr>
        <w:pStyle w:val="WW-Recuonormal"/>
        <w:tabs>
          <w:tab w:val="left" w:pos="0"/>
        </w:tabs>
        <w:spacing w:before="0" w:after="0" w:line="360" w:lineRule="auto"/>
        <w:ind w:left="0"/>
      </w:pPr>
      <w:bookmarkStart w:id="3" w:name="_Hlk188453460"/>
      <w:r w:rsidRPr="00930896">
        <w:t xml:space="preserve">A aquisição de brinquedos pedagógicos para a E.M.E.I. Zulmira Nery da Silva revela-se uma medida imprescindível e estratégica para assegurar o pleno desenvolvimento integral das crianças atendidas pela </w:t>
      </w:r>
      <w:r w:rsidR="000A78B5">
        <w:t>Rede Municipal de Ensino</w:t>
      </w:r>
      <w:r w:rsidRPr="00930896">
        <w:t>, especialmente no contexto da Educação Infantil, etapa reconhecida como fundamental para a formação de bases sólidas na primeira infância. O brincar, consagrado como direito da criança e pilar essencial do processo pedagógico pela Lei de Diretrizes e Bases da Educação Nacional (LDB - Lei nº 9.394/1996) e pelas Diretrizes Curriculares Nacionais para a Educação Infantil (DCNEI - Resolução CNE/CEB nº 5/2009), transcende o mero entretenimento: constitui-se em linguagem própria da criança, instrumento privilegiado para a construção do conhecimento de maneira significativa, prazerosa e contextualizada às suas necessidades afetivas e cognitivas.</w:t>
      </w:r>
    </w:p>
    <w:p w14:paraId="3BDBACED" w14:textId="256BB9DD" w:rsidR="00930896" w:rsidRPr="00930896" w:rsidRDefault="00930896" w:rsidP="000A78B5">
      <w:pPr>
        <w:pStyle w:val="WW-Recuonormal"/>
        <w:tabs>
          <w:tab w:val="left" w:pos="0"/>
        </w:tabs>
        <w:spacing w:before="0" w:after="0" w:line="360" w:lineRule="auto"/>
        <w:ind w:left="0"/>
      </w:pPr>
      <w:r w:rsidRPr="00930896">
        <w:t xml:space="preserve">Os brinquedos pedagógicos selecionados — abrangendo itens como blocos de montar, jogos de encaixe, bonecos, veículos, e </w:t>
      </w:r>
      <w:r w:rsidR="00AE337A">
        <w:t>outros</w:t>
      </w:r>
      <w:r w:rsidRPr="00930896">
        <w:t xml:space="preserve"> — contribuem de forma direta para o desenvolvimento cognitivo, motor, social e emocional dos pequenos. No âmbito cognitivo, estimulam a resolução de problemas, o raciocínio lógico-matemático e a experimentação científica básica por meio de manipulações concretas, fomentando a curiosidade natural e a capacidade de abstração inicial. A coordenação motora fina e grossa é aprimorada através de atividades que demandam precisão manual, equilíbrio e controle corporal</w:t>
      </w:r>
      <w:r w:rsidR="001D37E4">
        <w:t>.</w:t>
      </w:r>
    </w:p>
    <w:p w14:paraId="7585C28E" w14:textId="57721ED3" w:rsidR="00930896" w:rsidRPr="00930896" w:rsidRDefault="00930896" w:rsidP="000A78B5">
      <w:pPr>
        <w:pStyle w:val="WW-Recuonormal"/>
        <w:tabs>
          <w:tab w:val="left" w:pos="0"/>
        </w:tabs>
        <w:spacing w:before="0" w:after="0" w:line="360" w:lineRule="auto"/>
        <w:ind w:left="0"/>
      </w:pPr>
      <w:r w:rsidRPr="00930896">
        <w:t xml:space="preserve">Social e emocionalmente, esses recursos promovem a interação cooperativa, o respeito às regras coletivas, a empatia e a gestão de conflitos, essenciais para o convívio em grupo e a formação de vínculos afetivos saudáveis. Brinquedos que incentivam o faz-de-conta e a dramatização liberam a criatividade e a imaginação, permitindo que as crianças explorem papéis sociais, expressem emoções reprimidas e desenvolvam autoconfiança, o que é particularmente vital em turmas com alta rotatividade familiar e exposição a estresses ambientais. Experiências lúdicas diversificadas, ainda, auxiliam na transição suave para o Ensino Fundamental, preparando os alunos para </w:t>
      </w:r>
      <w:proofErr w:type="gramStart"/>
      <w:r w:rsidRPr="00930896">
        <w:t>desafios  futuros</w:t>
      </w:r>
      <w:proofErr w:type="gramEnd"/>
      <w:r w:rsidRPr="00930896">
        <w:t xml:space="preserve"> ao integrar aprendizado formal e informal de forma integrada.</w:t>
      </w:r>
    </w:p>
    <w:p w14:paraId="2785C636" w14:textId="1DC4ABF8" w:rsidR="00930896" w:rsidRPr="00930896" w:rsidRDefault="00930896" w:rsidP="000A78B5">
      <w:pPr>
        <w:pStyle w:val="WW-Recuonormal"/>
        <w:tabs>
          <w:tab w:val="left" w:pos="0"/>
        </w:tabs>
        <w:spacing w:before="0" w:after="0" w:line="360" w:lineRule="auto"/>
        <w:ind w:left="0"/>
      </w:pPr>
      <w:r w:rsidRPr="00930896">
        <w:lastRenderedPageBreak/>
        <w:t xml:space="preserve">Essa aquisição atende não apenas às demandas locais da E.M.E.I. Zulmira Nery da Silva, mas também aos preceitos constitucionais da educação como direito de todos e dever do Estado (Constituição Federal, </w:t>
      </w:r>
      <w:proofErr w:type="spellStart"/>
      <w:r w:rsidRPr="00930896">
        <w:t>arts</w:t>
      </w:r>
      <w:proofErr w:type="spellEnd"/>
      <w:r w:rsidRPr="00930896">
        <w:t xml:space="preserve">. 205 e 206), ao Plano Nacional de Educação (PNE), que meta 1 prioriza o atendimento integral na creche e pré-escola, e às Base Nacional Comum Curricular (BNCC), que enfatiza o brincar como eixo estruturante da Educação Infantil. </w:t>
      </w:r>
      <w:r w:rsidR="0000000B">
        <w:t>A</w:t>
      </w:r>
      <w:r w:rsidRPr="00930896">
        <w:t xml:space="preserve"> reposição e ampliação do parque de brinquedos evitam a sobrecarga de materiais obsoletos ou insuficientes, reduzindo desigualdades educacionais e elevando a qualidade do atendimento. A entrega</w:t>
      </w:r>
      <w:r w:rsidR="008B7AE6">
        <w:t xml:space="preserve"> logo no início do ano letivo</w:t>
      </w:r>
      <w:r w:rsidRPr="00930896">
        <w:t xml:space="preserve"> garante a implementaç</w:t>
      </w:r>
      <w:r w:rsidR="0041352D">
        <w:t>ão</w:t>
      </w:r>
      <w:r w:rsidRPr="00930896">
        <w:t>, maximizando o impacto pedagógico e contribuindo para a retenção e o engajamento das crianças, rumo a uma educação inclusiva, transformadora e alinhada ao desenvolvimento sustentável da comunidade.</w:t>
      </w:r>
    </w:p>
    <w:p w14:paraId="3C00889B" w14:textId="77777777" w:rsidR="001A6BCE" w:rsidRDefault="001A6BCE" w:rsidP="00D1078F">
      <w:pPr>
        <w:pStyle w:val="WW-Recuonormal"/>
        <w:tabs>
          <w:tab w:val="left" w:pos="0"/>
        </w:tabs>
        <w:spacing w:before="0" w:after="0" w:line="360" w:lineRule="auto"/>
        <w:ind w:left="0"/>
      </w:pPr>
    </w:p>
    <w:p w14:paraId="6AE3F56A" w14:textId="0E36FCBA" w:rsidR="007B708F" w:rsidRPr="008F074D" w:rsidRDefault="00D1078F" w:rsidP="00D1078F">
      <w:pPr>
        <w:pStyle w:val="WW-Recuonormal"/>
        <w:tabs>
          <w:tab w:val="left" w:pos="0"/>
        </w:tabs>
        <w:spacing w:before="0" w:after="0" w:line="360" w:lineRule="auto"/>
        <w:ind w:left="0"/>
        <w:rPr>
          <w:b/>
          <w:color w:val="000000" w:themeColor="text1"/>
          <w:sz w:val="24"/>
          <w:szCs w:val="24"/>
        </w:rPr>
      </w:pPr>
      <w:r w:rsidRPr="004B12CD">
        <w:tab/>
      </w:r>
      <w:bookmarkEnd w:id="3"/>
      <w:r w:rsidR="007B708F">
        <w:rPr>
          <w:b/>
          <w:bCs/>
          <w:color w:val="000000" w:themeColor="text1"/>
          <w:sz w:val="24"/>
          <w:szCs w:val="24"/>
        </w:rPr>
        <w:t>DA FUNDAMENTAÇÂO DA CONTRATAÇÂO E APRESENTAÇÂO DA SOLUÇÂO</w:t>
      </w:r>
    </w:p>
    <w:p w14:paraId="6A2744E0" w14:textId="53B25C57" w:rsidR="004C3EC7" w:rsidRDefault="004C3EC7" w:rsidP="004C3EC7">
      <w:pPr>
        <w:jc w:val="both"/>
        <w:rPr>
          <w:rFonts w:ascii="Arial" w:hAnsi="Arial" w:cs="Arial"/>
          <w:sz w:val="24"/>
          <w:szCs w:val="24"/>
        </w:rPr>
      </w:pPr>
      <w:r w:rsidRPr="002B73E0">
        <w:rPr>
          <w:rFonts w:ascii="Arial" w:hAnsi="Arial" w:cs="Arial"/>
          <w:b/>
          <w:sz w:val="24"/>
          <w:szCs w:val="24"/>
        </w:rPr>
        <w:t>3.1</w:t>
      </w:r>
      <w:r w:rsidRPr="002B73E0">
        <w:rPr>
          <w:rFonts w:ascii="Arial" w:hAnsi="Arial" w:cs="Arial"/>
          <w:sz w:val="24"/>
          <w:szCs w:val="24"/>
        </w:rPr>
        <w:t xml:space="preserve"> </w:t>
      </w:r>
      <w:r w:rsidRPr="00DB57A2">
        <w:rPr>
          <w:rFonts w:ascii="Arial" w:hAnsi="Arial" w:cs="Arial"/>
          <w:sz w:val="24"/>
          <w:szCs w:val="24"/>
        </w:rPr>
        <w:t>A presente contratação tem fundamento no Termo de Formalização de Demanda</w:t>
      </w:r>
      <w:r w:rsidR="005A4397" w:rsidRPr="00DB57A2">
        <w:rPr>
          <w:rFonts w:ascii="Arial" w:hAnsi="Arial" w:cs="Arial"/>
          <w:sz w:val="24"/>
          <w:szCs w:val="24"/>
        </w:rPr>
        <w:t xml:space="preserve"> e Estudo Técnico Preliminar,</w:t>
      </w:r>
      <w:r w:rsidRPr="00DB57A2">
        <w:rPr>
          <w:rFonts w:ascii="Arial" w:hAnsi="Arial" w:cs="Arial"/>
          <w:sz w:val="24"/>
          <w:szCs w:val="24"/>
        </w:rPr>
        <w:t xml:space="preserve"> o</w:t>
      </w:r>
      <w:r w:rsidR="005A4397" w:rsidRPr="00DB57A2">
        <w:rPr>
          <w:rFonts w:ascii="Arial" w:hAnsi="Arial" w:cs="Arial"/>
          <w:sz w:val="24"/>
          <w:szCs w:val="24"/>
        </w:rPr>
        <w:t>s</w:t>
      </w:r>
      <w:r w:rsidRPr="00DB57A2">
        <w:rPr>
          <w:rFonts w:ascii="Arial" w:hAnsi="Arial" w:cs="Arial"/>
          <w:sz w:val="24"/>
          <w:szCs w:val="24"/>
        </w:rPr>
        <w:t xml:space="preserve"> qu</w:t>
      </w:r>
      <w:r w:rsidR="005A4397" w:rsidRPr="00DB57A2">
        <w:rPr>
          <w:rFonts w:ascii="Arial" w:hAnsi="Arial" w:cs="Arial"/>
          <w:sz w:val="24"/>
          <w:szCs w:val="24"/>
        </w:rPr>
        <w:t>ais</w:t>
      </w:r>
      <w:r w:rsidRPr="00DB57A2">
        <w:rPr>
          <w:rFonts w:ascii="Arial" w:hAnsi="Arial" w:cs="Arial"/>
          <w:sz w:val="24"/>
          <w:szCs w:val="24"/>
        </w:rPr>
        <w:t xml:space="preserve"> faz</w:t>
      </w:r>
      <w:r w:rsidR="005A4397" w:rsidRPr="00DB57A2">
        <w:rPr>
          <w:rFonts w:ascii="Arial" w:hAnsi="Arial" w:cs="Arial"/>
          <w:sz w:val="24"/>
          <w:szCs w:val="24"/>
        </w:rPr>
        <w:t>em</w:t>
      </w:r>
      <w:r w:rsidRPr="00DB57A2">
        <w:rPr>
          <w:rFonts w:ascii="Arial" w:hAnsi="Arial" w:cs="Arial"/>
          <w:sz w:val="24"/>
          <w:szCs w:val="24"/>
        </w:rPr>
        <w:t xml:space="preserve"> parte deste processo de contratação.</w:t>
      </w:r>
    </w:p>
    <w:p w14:paraId="486E2FD6" w14:textId="77777777" w:rsidR="0042122C" w:rsidRDefault="0042122C" w:rsidP="004C3EC7">
      <w:pPr>
        <w:jc w:val="both"/>
        <w:rPr>
          <w:rFonts w:ascii="Arial" w:hAnsi="Arial" w:cs="Arial"/>
          <w:sz w:val="24"/>
          <w:szCs w:val="24"/>
        </w:rPr>
      </w:pPr>
    </w:p>
    <w:p w14:paraId="4FE10036" w14:textId="36B00335" w:rsidR="00B83758" w:rsidRPr="00451CBF" w:rsidRDefault="004C3EC7" w:rsidP="00451CBF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</w:pPr>
      <w:r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4</w:t>
      </w:r>
      <w:r w:rsidRPr="004C3EC7"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. NECESSIDADE DA CONTRATAÇÃO</w:t>
      </w:r>
    </w:p>
    <w:p w14:paraId="07009AF9" w14:textId="77777777" w:rsidR="009D0658" w:rsidRPr="009D0658" w:rsidRDefault="009D0658" w:rsidP="009D0658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A aquisição de brinquedos pedagógicos para a E.M.E.I. Zulmira Nery da Silva atende a uma demanda crítica identificada no planejamento pedagógico anual da unidade escolar, decorrente da escassez e obsolescência do atual parque infantil, insuficiente para atender a totalidade dos alunos matriculados na Educação Infantil (creche e pré-escola).</w:t>
      </w:r>
    </w:p>
    <w:p w14:paraId="3D46097E" w14:textId="77777777" w:rsidR="009D0658" w:rsidRPr="009D0658" w:rsidRDefault="009D0658" w:rsidP="009D0658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Essa necessidade decorre diretamente da ausência de materiais lúdicos diversificados e em quantidade adequada, o que compromete o cumprimento das Diretrizes Curriculares Nacionais para a Educação Infantil (DCNEI), que estabelecem o brincar como direito fundamental e eixo central do desenvolvimento infantil. Sem reposição, atividades essenciais como exploração sensorial, jogos cooperativos e dramatizações ficam inviabilizadas, limitando o estímulo ao desenvolvimento cognitivo, motor, afetivo e social das crianças em idade crítica (0 a 5 anos).</w:t>
      </w:r>
    </w:p>
    <w:p w14:paraId="42E6ED3E" w14:textId="77777777" w:rsidR="009D0658" w:rsidRPr="009D0658" w:rsidRDefault="009D0658" w:rsidP="009D0658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Impactos da Falta de Recursos</w:t>
      </w:r>
    </w:p>
    <w:p w14:paraId="30284A2D" w14:textId="77777777" w:rsidR="009D0658" w:rsidRPr="009D0658" w:rsidRDefault="009D0658" w:rsidP="009D0658">
      <w:pPr>
        <w:widowControl/>
        <w:numPr>
          <w:ilvl w:val="0"/>
          <w:numId w:val="27"/>
        </w:numPr>
        <w:suppressAutoHyphens/>
        <w:autoSpaceDE/>
        <w:autoSpaceDN/>
        <w:spacing w:after="200" w:line="276" w:lineRule="auto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Sobrecarga pedagógica</w:t>
      </w: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: Professoras recorrem a improvisos com materiais domésticos, reduzindo a eficácia das práticas lúdicas planejadas e elevando o desgaste profissional.</w:t>
      </w:r>
    </w:p>
    <w:p w14:paraId="14B27458" w14:textId="6EF3F365" w:rsidR="009D0658" w:rsidRPr="009D0658" w:rsidRDefault="009D0658" w:rsidP="009D0658">
      <w:pPr>
        <w:widowControl/>
        <w:numPr>
          <w:ilvl w:val="0"/>
          <w:numId w:val="27"/>
        </w:numPr>
        <w:suppressAutoHyphens/>
        <w:autoSpaceDE/>
        <w:autoSpaceDN/>
        <w:spacing w:after="200" w:line="276" w:lineRule="auto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lastRenderedPageBreak/>
        <w:t>Desigualdade educacional</w:t>
      </w: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 xml:space="preserve">: Alunos de famílias </w:t>
      </w:r>
      <w:r w:rsidR="00642550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 xml:space="preserve">vulneráveis </w:t>
      </w: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perdem oportunidades de estimulação.</w:t>
      </w:r>
    </w:p>
    <w:p w14:paraId="1D261F33" w14:textId="77777777" w:rsidR="009D0658" w:rsidRPr="009D0658" w:rsidRDefault="009D0658" w:rsidP="009D0658">
      <w:pPr>
        <w:widowControl/>
        <w:numPr>
          <w:ilvl w:val="0"/>
          <w:numId w:val="27"/>
        </w:numPr>
        <w:suppressAutoHyphens/>
        <w:autoSpaceDE/>
        <w:autoSpaceDN/>
        <w:spacing w:after="200" w:line="276" w:lineRule="auto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Riscos ao desenvolvimento</w:t>
      </w: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: Falta de brinquedos adequados à faixa etária compromete coordenação motora fina/grossa, socialização e criatividade, com impactos de longo prazo na transição para o Ensino Fundamental.</w:t>
      </w:r>
    </w:p>
    <w:p w14:paraId="5A87A917" w14:textId="77777777" w:rsidR="009D0658" w:rsidRPr="009D0658" w:rsidRDefault="009D0658" w:rsidP="009D0658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Justificativa Legal e Estratégica</w:t>
      </w:r>
    </w:p>
    <w:p w14:paraId="216EAEB9" w14:textId="3CBF5E44" w:rsidR="009D0658" w:rsidRPr="009D0658" w:rsidRDefault="009D0658" w:rsidP="009D0658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A medida alinha-se à Constituição Federal (</w:t>
      </w:r>
      <w:proofErr w:type="spellStart"/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arts</w:t>
      </w:r>
      <w:proofErr w:type="spellEnd"/>
      <w:r w:rsidRPr="009D0658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 xml:space="preserve">. 205 e 206), ao Plano Nacional de Educação (PNE - Meta 1) e à BNCC, que priorizam infraestrutura básica para atendimento integral na primeira infância. </w:t>
      </w:r>
    </w:p>
    <w:p w14:paraId="4307FAE5" w14:textId="77777777" w:rsidR="00644AC9" w:rsidRDefault="00644AC9" w:rsidP="008B20F3">
      <w:pPr>
        <w:widowControl/>
        <w:suppressAutoHyphens/>
        <w:autoSpaceDE/>
        <w:autoSpaceDN/>
        <w:spacing w:after="200" w:line="276" w:lineRule="auto"/>
        <w:ind w:firstLine="1134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</w:p>
    <w:p w14:paraId="53C8BB10" w14:textId="77777777" w:rsidR="004C3EC7" w:rsidRPr="004C3EC7" w:rsidRDefault="004C3EC7" w:rsidP="004C3EC7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5. DESCRIÇÃO DA SOLUÇÃO</w:t>
      </w:r>
    </w:p>
    <w:p w14:paraId="113263D3" w14:textId="39D516B1" w:rsidR="00215ADB" w:rsidRPr="00F948C6" w:rsidRDefault="004C3EC7" w:rsidP="00215ADB">
      <w:pPr>
        <w:pStyle w:val="PargrafodaLista"/>
        <w:widowControl/>
        <w:spacing w:after="60"/>
        <w:textAlignment w:val="baseline"/>
        <w:rPr>
          <w:rFonts w:ascii="Arial" w:hAnsi="Arial" w:cs="Arial"/>
          <w:bCs/>
          <w:sz w:val="24"/>
          <w:szCs w:val="24"/>
          <w:lang w:val="pt-BR"/>
        </w:rPr>
      </w:pPr>
      <w:r w:rsidRPr="00AB3916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5.</w:t>
      </w:r>
      <w:r w:rsidRPr="00A86372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1</w:t>
      </w:r>
      <w:r w:rsidR="00774F32" w:rsidRPr="00A86372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 xml:space="preserve"> </w:t>
      </w:r>
      <w:r w:rsidR="00774F32" w:rsidRPr="00F948C6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A solução encontrada</w:t>
      </w:r>
      <w:r w:rsidR="00E43AD8" w:rsidRPr="00F948C6">
        <w:rPr>
          <w:rFonts w:ascii="Arial" w:hAnsi="Arial" w:cs="Arial"/>
          <w:sz w:val="24"/>
          <w:szCs w:val="24"/>
        </w:rPr>
        <w:t xml:space="preserve"> foi</w:t>
      </w:r>
      <w:r w:rsidR="00F948C6" w:rsidRPr="00F948C6">
        <w:rPr>
          <w:rFonts w:ascii="Arial" w:hAnsi="Arial" w:cs="Arial"/>
          <w:sz w:val="24"/>
          <w:szCs w:val="24"/>
        </w:rPr>
        <w:t xml:space="preserve"> aquisição de brinquedos pedagógicos para a E.M.E.I. Zulmira Nery da Silva </w:t>
      </w:r>
      <w:r w:rsidR="00F948C6">
        <w:rPr>
          <w:rFonts w:ascii="Arial" w:hAnsi="Arial" w:cs="Arial"/>
          <w:sz w:val="24"/>
          <w:szCs w:val="24"/>
        </w:rPr>
        <w:t xml:space="preserve">pois, </w:t>
      </w:r>
      <w:r w:rsidR="00F948C6" w:rsidRPr="00F948C6">
        <w:rPr>
          <w:rFonts w:ascii="Arial" w:hAnsi="Arial" w:cs="Arial"/>
          <w:sz w:val="24"/>
          <w:szCs w:val="24"/>
        </w:rPr>
        <w:t>revela-se uma medida imprescindível e estratégica para assegurar o pleno desenvolvimento integral das crianças atendidas pela Rede Municipal de Ensino</w:t>
      </w:r>
      <w:r w:rsidR="004E3711">
        <w:rPr>
          <w:rFonts w:ascii="Arial" w:hAnsi="Arial" w:cs="Arial"/>
          <w:sz w:val="24"/>
          <w:szCs w:val="24"/>
        </w:rPr>
        <w:t>.</w:t>
      </w:r>
    </w:p>
    <w:p w14:paraId="5A854950" w14:textId="552C4B26" w:rsidR="00AF741A" w:rsidRPr="00AB3916" w:rsidRDefault="00AF741A" w:rsidP="00E43AD8">
      <w:pPr>
        <w:pStyle w:val="PargrafodaLista"/>
        <w:widowControl/>
        <w:suppressAutoHyphens/>
        <w:autoSpaceDE/>
        <w:autoSpaceDN/>
        <w:spacing w:after="60"/>
        <w:ind w:left="0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</w:p>
    <w:p w14:paraId="34CFF607" w14:textId="2277EFF7" w:rsidR="004C3EC7" w:rsidRPr="004C3EC7" w:rsidRDefault="004C3EC7" w:rsidP="004C3EC7">
      <w:pPr>
        <w:widowControl/>
        <w:shd w:val="clear" w:color="auto" w:fill="DDDDDD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REQUISITOS DA CONTRATAÇÃO</w:t>
      </w:r>
    </w:p>
    <w:p w14:paraId="76ACC83C" w14:textId="5B7E7ECE" w:rsidR="00AA394E" w:rsidRPr="00AA394E" w:rsidRDefault="00AA394E" w:rsidP="00AA394E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 w:rsidR="00AF741A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1</w:t>
      </w: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.</w:t>
      </w:r>
      <w:r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Os </w:t>
      </w:r>
      <w:r w:rsidR="00CE6288">
        <w:rPr>
          <w:rFonts w:ascii="Arial" w:eastAsiaTheme="minorHAnsi" w:hAnsi="Arial" w:cs="Arial"/>
          <w:sz w:val="24"/>
          <w:szCs w:val="24"/>
          <w:lang w:val="pt-BR" w:eastAsia="en-US" w:bidi="ar-SA"/>
        </w:rPr>
        <w:t>serviços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deverão estar em conformidade com as especificações e composições descritas no respectivo item os quais serão verificados no momento da entrega, bem como, devem atender a legislação vigente. Não será aceito na entrega, objeto com descrição diferente daquela constante no Edital e da proposta vencedora.</w:t>
      </w:r>
    </w:p>
    <w:p w14:paraId="613EADE1" w14:textId="56FDF988" w:rsidR="007B708F" w:rsidRPr="007B708F" w:rsidRDefault="004C3EC7" w:rsidP="00AA394E">
      <w:pPr>
        <w:widowControl/>
        <w:suppressAutoHyphens/>
        <w:autoSpaceDE/>
        <w:autoSpaceDN/>
        <w:spacing w:after="200" w:line="276" w:lineRule="auto"/>
        <w:jc w:val="both"/>
        <w:rPr>
          <w:rFonts w:ascii="Arial" w:hAnsi="Arial" w:cs="Arial"/>
          <w:highlight w:val="yellow"/>
        </w:rPr>
      </w:pPr>
      <w:r w:rsidRPr="004C3EC7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 w:rsidR="00AF741A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2</w:t>
      </w:r>
      <w:r w:rsidRPr="004C3EC7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A Administração rejeitará, no todo ou em parte, serviço ou fornecimento executado em desacordo com as especificações solicitadas, consoante disposto no art. 140, §1° da Lei nº 14.133/2021.</w:t>
      </w:r>
    </w:p>
    <w:p w14:paraId="5BD89400" w14:textId="014805AD" w:rsidR="00BD1E38" w:rsidRPr="00FD0824" w:rsidRDefault="00342AF2" w:rsidP="00FD0824">
      <w:pPr>
        <w:pStyle w:val="PargrafodaLista"/>
        <w:numPr>
          <w:ilvl w:val="0"/>
          <w:numId w:val="14"/>
        </w:numPr>
        <w:shd w:val="clear" w:color="auto" w:fill="D9D9D9"/>
        <w:autoSpaceDE/>
        <w:autoSpaceDN/>
        <w:adjustRightInd w:val="0"/>
        <w:spacing w:line="340" w:lineRule="atLeast"/>
        <w:ind w:left="14" w:hanging="14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FD0824"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="00B4350D" w:rsidRPr="00FD0824">
        <w:rPr>
          <w:rFonts w:ascii="Arial" w:hAnsi="Arial" w:cs="Arial"/>
          <w:b/>
          <w:color w:val="000000" w:themeColor="text1"/>
          <w:sz w:val="24"/>
          <w:szCs w:val="24"/>
        </w:rPr>
        <w:t>VALOR</w:t>
      </w:r>
    </w:p>
    <w:p w14:paraId="167F9275" w14:textId="588732E0" w:rsidR="00B70020" w:rsidRPr="00FA3957" w:rsidRDefault="00B70020" w:rsidP="00B70020">
      <w:pPr>
        <w:pStyle w:val="Corpodetexto"/>
        <w:numPr>
          <w:ilvl w:val="1"/>
          <w:numId w:val="15"/>
        </w:numPr>
        <w:spacing w:line="340" w:lineRule="atLeast"/>
        <w:ind w:left="0" w:right="-1" w:firstLine="14"/>
        <w:jc w:val="both"/>
        <w:rPr>
          <w:rFonts w:ascii="Arial" w:hAnsi="Arial" w:cs="Arial"/>
        </w:rPr>
      </w:pPr>
      <w:r w:rsidRPr="00FA3957">
        <w:rPr>
          <w:rFonts w:ascii="Arial" w:hAnsi="Arial" w:cs="Arial"/>
        </w:rPr>
        <w:t>Quanto a estimativa do valor da contratação o mesmo é compatível com o praticado pelo mercado correspondente, observando-se o disposto no Decreto Municipal 2.</w:t>
      </w:r>
      <w:r w:rsidR="00B90584" w:rsidRPr="00FA3957">
        <w:rPr>
          <w:rFonts w:ascii="Arial" w:hAnsi="Arial" w:cs="Arial"/>
        </w:rPr>
        <w:t>239/2025</w:t>
      </w:r>
      <w:r w:rsidRPr="00FA3957">
        <w:rPr>
          <w:rFonts w:ascii="Arial" w:hAnsi="Arial" w:cs="Arial"/>
        </w:rPr>
        <w:t>, que “Estabelece o procedimento administrativo para a realização de pesquisa de preços para aquisição de bens, contratação de serviços em geral e para contratação de obras e serviços de engenharia no âmbito do Município de Esmeralda, nos termos da Lei Federal nº 14.133/2021”.</w:t>
      </w:r>
    </w:p>
    <w:p w14:paraId="53E8D7BE" w14:textId="03891E61" w:rsidR="007B708F" w:rsidRDefault="007B708F" w:rsidP="00E41195">
      <w:pPr>
        <w:pStyle w:val="Corpodetexto"/>
        <w:numPr>
          <w:ilvl w:val="1"/>
          <w:numId w:val="15"/>
        </w:numPr>
        <w:spacing w:line="340" w:lineRule="atLeast"/>
        <w:ind w:left="28" w:right="-1" w:firstLine="0"/>
        <w:jc w:val="both"/>
        <w:rPr>
          <w:rFonts w:ascii="Arial" w:hAnsi="Arial" w:cs="Arial"/>
        </w:rPr>
      </w:pPr>
      <w:r w:rsidRPr="00F26296">
        <w:rPr>
          <w:rFonts w:ascii="Arial" w:hAnsi="Arial" w:cs="Arial"/>
        </w:rPr>
        <w:t xml:space="preserve">Para embasar o processo e verificar se o valor está dentro da realidade de mercado </w:t>
      </w:r>
      <w:r w:rsidR="00510E5D" w:rsidRPr="00F26296">
        <w:rPr>
          <w:rFonts w:ascii="Arial" w:hAnsi="Arial" w:cs="Arial"/>
        </w:rPr>
        <w:t>a Administração</w:t>
      </w:r>
      <w:r w:rsidRPr="00F26296">
        <w:rPr>
          <w:rFonts w:ascii="Arial" w:hAnsi="Arial" w:cs="Arial"/>
        </w:rPr>
        <w:t xml:space="preserve"> procedeu em pesquisa de mercado através de</w:t>
      </w:r>
      <w:r w:rsidR="00860164" w:rsidRPr="00F26296">
        <w:rPr>
          <w:rFonts w:ascii="Arial" w:hAnsi="Arial" w:cs="Arial"/>
        </w:rPr>
        <w:t xml:space="preserve"> </w:t>
      </w:r>
      <w:r w:rsidR="00F26296">
        <w:rPr>
          <w:rFonts w:ascii="Arial" w:hAnsi="Arial" w:cs="Arial"/>
        </w:rPr>
        <w:lastRenderedPageBreak/>
        <w:t>coleta de orçamento com três fornecedores do ramo.</w:t>
      </w:r>
    </w:p>
    <w:p w14:paraId="3900A06E" w14:textId="77777777" w:rsidR="00DC50DF" w:rsidRDefault="00DC50DF" w:rsidP="00DC50DF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65BBDA67" w14:textId="77777777" w:rsidR="00DC50DF" w:rsidRDefault="00DC50DF" w:rsidP="00DC50DF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6174B8AD" w14:textId="77777777" w:rsidR="00DC50DF" w:rsidRDefault="00DC50DF" w:rsidP="00DC50DF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34CF7892" w14:textId="77777777" w:rsidR="00DC50DF" w:rsidRPr="00F26296" w:rsidRDefault="00DC50DF" w:rsidP="00DC50DF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08E81335" w14:textId="48F92E32" w:rsidR="004C3B70" w:rsidRPr="00DB57A2" w:rsidRDefault="007B708F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DB57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DO </w:t>
      </w:r>
      <w:r w:rsidR="004C3B70" w:rsidRPr="00DB57A2">
        <w:rPr>
          <w:rFonts w:ascii="Arial" w:hAnsi="Arial" w:cs="Arial"/>
          <w:b/>
          <w:bCs/>
          <w:color w:val="000000" w:themeColor="text1"/>
          <w:sz w:val="24"/>
          <w:szCs w:val="24"/>
        </w:rPr>
        <w:t>RECURSO A SER UTILIZADO</w:t>
      </w:r>
    </w:p>
    <w:p w14:paraId="4A3599D1" w14:textId="77777777" w:rsidR="004C3B70" w:rsidRPr="00DB57A2" w:rsidRDefault="006154AB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DB57A2">
        <w:rPr>
          <w:rFonts w:ascii="Arial" w:hAnsi="Arial" w:cs="Arial"/>
          <w:color w:val="000000" w:themeColor="text1"/>
        </w:rPr>
        <w:t>As despesas do presente contrato correrão à conta da seguinte dotação orçamentária:</w:t>
      </w:r>
    </w:p>
    <w:tbl>
      <w:tblPr>
        <w:tblStyle w:val="Tabelacomgrade"/>
        <w:tblW w:w="0" w:type="auto"/>
        <w:tblInd w:w="567" w:type="dxa"/>
        <w:tblLook w:val="04A0" w:firstRow="1" w:lastRow="0" w:firstColumn="1" w:lastColumn="0" w:noHBand="0" w:noVBand="1"/>
      </w:tblPr>
      <w:tblGrid>
        <w:gridCol w:w="988"/>
        <w:gridCol w:w="6520"/>
      </w:tblGrid>
      <w:tr w:rsidR="00053CE5" w:rsidRPr="00AB3916" w14:paraId="798EF45F" w14:textId="77777777" w:rsidTr="00053CE5">
        <w:tc>
          <w:tcPr>
            <w:tcW w:w="988" w:type="dxa"/>
          </w:tcPr>
          <w:p w14:paraId="055ABE4C" w14:textId="713A33D4" w:rsidR="000D45E4" w:rsidRPr="00AB3916" w:rsidRDefault="00E41195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  <w:highlight w:val="yellow"/>
              </w:rPr>
            </w:pPr>
            <w:r w:rsidRPr="00DB57A2">
              <w:rPr>
                <w:rFonts w:ascii="Arial" w:hAnsi="Arial" w:cs="Arial"/>
                <w:b/>
                <w:color w:val="000000" w:themeColor="text1"/>
              </w:rPr>
              <w:t>Nº</w:t>
            </w:r>
          </w:p>
        </w:tc>
        <w:tc>
          <w:tcPr>
            <w:tcW w:w="6520" w:type="dxa"/>
          </w:tcPr>
          <w:p w14:paraId="05431526" w14:textId="77777777" w:rsidR="000D45E4" w:rsidRPr="00AB3916" w:rsidRDefault="000D45E4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  <w:highlight w:val="yellow"/>
              </w:rPr>
            </w:pPr>
            <w:r w:rsidRPr="00DB57A2">
              <w:rPr>
                <w:rFonts w:ascii="Arial" w:hAnsi="Arial" w:cs="Arial"/>
                <w:b/>
                <w:color w:val="000000" w:themeColor="text1"/>
              </w:rPr>
              <w:t>DOTAÇÃO ORÇAMENTÁRIA</w:t>
            </w:r>
          </w:p>
        </w:tc>
      </w:tr>
      <w:tr w:rsidR="00053CE5" w:rsidRPr="00AB3916" w14:paraId="6BFC9A7D" w14:textId="77777777" w:rsidTr="00053CE5">
        <w:tc>
          <w:tcPr>
            <w:tcW w:w="988" w:type="dxa"/>
          </w:tcPr>
          <w:p w14:paraId="7C41C8BC" w14:textId="72E7E9C3" w:rsidR="000D45E4" w:rsidRPr="00AB3916" w:rsidRDefault="000D45E4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</w:tcPr>
          <w:p w14:paraId="02BEC79E" w14:textId="1154F759" w:rsidR="000D45E4" w:rsidRPr="00AB3916" w:rsidRDefault="000D45E4" w:rsidP="008F074D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</w:tr>
      <w:tr w:rsidR="008B20F3" w:rsidRPr="008F074D" w14:paraId="1966078F" w14:textId="77777777" w:rsidTr="00053CE5">
        <w:tc>
          <w:tcPr>
            <w:tcW w:w="988" w:type="dxa"/>
          </w:tcPr>
          <w:p w14:paraId="5B05D07D" w14:textId="45FFCA69" w:rsidR="008B20F3" w:rsidRPr="00AB3916" w:rsidRDefault="008B20F3" w:rsidP="008B20F3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</w:tcPr>
          <w:p w14:paraId="091C2FE5" w14:textId="03A1D7FE" w:rsidR="008B20F3" w:rsidRDefault="008B20F3" w:rsidP="008B20F3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4BFA00D" w14:textId="77777777" w:rsidR="000D45E4" w:rsidRDefault="000D45E4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31070DB7" w14:textId="77777777" w:rsidR="00F45433" w:rsidRDefault="00F45433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576953AB" w14:textId="77777777" w:rsidR="00F45433" w:rsidRPr="008F074D" w:rsidRDefault="00F45433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566C0031" w14:textId="615D1C68" w:rsidR="006154AB" w:rsidRPr="008F074D" w:rsidRDefault="00B4350D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DA </w:t>
      </w:r>
      <w:r w:rsidR="00250301">
        <w:rPr>
          <w:rFonts w:ascii="Arial" w:hAnsi="Arial" w:cs="Arial"/>
          <w:b/>
          <w:bCs/>
          <w:color w:val="000000" w:themeColor="text1"/>
          <w:sz w:val="24"/>
          <w:szCs w:val="24"/>
        </w:rPr>
        <w:t>EXECUÇÃO,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RECEBIMENTO E PAGAMENTO</w:t>
      </w:r>
    </w:p>
    <w:p w14:paraId="6679D3C3" w14:textId="0B6046E2" w:rsidR="00B4350D" w:rsidRPr="00860164" w:rsidRDefault="00250301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Os serviços deverão ser realizados</w:t>
      </w:r>
      <w:r w:rsidR="0025085C">
        <w:rPr>
          <w:rFonts w:ascii="Arial" w:hAnsi="Arial" w:cs="Arial"/>
          <w:color w:val="000000" w:themeColor="text1"/>
        </w:rPr>
        <w:t xml:space="preserve"> imediatamente, conforme combinado com o setor requisitante e o profissional contrata</w:t>
      </w:r>
      <w:r w:rsidR="005E0386">
        <w:rPr>
          <w:rFonts w:ascii="Arial" w:hAnsi="Arial" w:cs="Arial"/>
          <w:color w:val="000000" w:themeColor="text1"/>
        </w:rPr>
        <w:t>do</w:t>
      </w:r>
      <w:r w:rsidR="00B4350D" w:rsidRPr="00860164">
        <w:rPr>
          <w:rFonts w:ascii="Arial" w:hAnsi="Arial" w:cs="Arial"/>
          <w:color w:val="000000" w:themeColor="text1"/>
        </w:rPr>
        <w:t>.</w:t>
      </w:r>
    </w:p>
    <w:p w14:paraId="11151A00" w14:textId="3BD4D4EA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Os itens adjudicados, referentes ao</w:t>
      </w:r>
      <w:r w:rsidR="000403C0">
        <w:rPr>
          <w:rFonts w:ascii="Arial" w:hAnsi="Arial" w:cs="Arial"/>
          <w:color w:val="000000" w:themeColor="text1"/>
        </w:rPr>
        <w:t xml:space="preserve"> </w:t>
      </w:r>
      <w:r w:rsidR="00E41195">
        <w:rPr>
          <w:rFonts w:ascii="Arial" w:hAnsi="Arial" w:cs="Arial"/>
          <w:color w:val="000000" w:themeColor="text1"/>
        </w:rPr>
        <w:t>serviço</w:t>
      </w:r>
      <w:r w:rsidRPr="00860164">
        <w:rPr>
          <w:rFonts w:ascii="Arial" w:hAnsi="Arial" w:cs="Arial"/>
          <w:color w:val="000000" w:themeColor="text1"/>
        </w:rPr>
        <w:t xml:space="preserve"> adquirido, deverão ser </w:t>
      </w:r>
      <w:r w:rsidR="00E41195">
        <w:rPr>
          <w:rFonts w:ascii="Arial" w:hAnsi="Arial" w:cs="Arial"/>
          <w:color w:val="000000" w:themeColor="text1"/>
        </w:rPr>
        <w:t>prestados</w:t>
      </w:r>
      <w:r w:rsidRPr="00860164">
        <w:rPr>
          <w:rFonts w:ascii="Arial" w:hAnsi="Arial" w:cs="Arial"/>
          <w:color w:val="000000" w:themeColor="text1"/>
        </w:rPr>
        <w:t xml:space="preserve"> conforme especificações deste instrumento, dentro</w:t>
      </w:r>
      <w:r w:rsidR="00E41195">
        <w:rPr>
          <w:rFonts w:ascii="Arial" w:hAnsi="Arial" w:cs="Arial"/>
          <w:color w:val="000000" w:themeColor="text1"/>
        </w:rPr>
        <w:t xml:space="preserve"> do prazo estipulado no item 9</w:t>
      </w:r>
      <w:r w:rsidRPr="00860164">
        <w:rPr>
          <w:rFonts w:ascii="Arial" w:hAnsi="Arial" w:cs="Arial"/>
          <w:color w:val="000000" w:themeColor="text1"/>
        </w:rPr>
        <w:t>.</w:t>
      </w:r>
      <w:r w:rsidR="00E41195">
        <w:rPr>
          <w:rFonts w:ascii="Arial" w:hAnsi="Arial" w:cs="Arial"/>
          <w:color w:val="000000" w:themeColor="text1"/>
        </w:rPr>
        <w:t>1</w:t>
      </w:r>
    </w:p>
    <w:p w14:paraId="7193227A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Por ocasião do recebimento do pedido os itens terão suas características confrontadas com as especificações contidas neste instrumento, considerando a proposta de preços parte integrante do respectivo termo contratual.</w:t>
      </w:r>
    </w:p>
    <w:p w14:paraId="349E902B" w14:textId="6EF8E1A8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Será recusado o </w:t>
      </w:r>
      <w:r w:rsidR="00CE6288">
        <w:rPr>
          <w:rFonts w:ascii="Arial" w:hAnsi="Arial" w:cs="Arial"/>
          <w:color w:val="000000" w:themeColor="text1"/>
        </w:rPr>
        <w:t>serviço</w:t>
      </w:r>
      <w:r w:rsidRPr="00860164">
        <w:rPr>
          <w:rFonts w:ascii="Arial" w:hAnsi="Arial" w:cs="Arial"/>
          <w:color w:val="000000" w:themeColor="text1"/>
        </w:rPr>
        <w:t xml:space="preserve"> que não estiver em acordo com todas as especificações do presente instrumento.</w:t>
      </w:r>
    </w:p>
    <w:p w14:paraId="02A79F7A" w14:textId="400D09E5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será efetuado no prazo de </w:t>
      </w:r>
      <w:r w:rsidR="000403C0">
        <w:rPr>
          <w:rFonts w:ascii="Arial" w:hAnsi="Arial" w:cs="Arial"/>
          <w:color w:val="000000" w:themeColor="text1"/>
        </w:rPr>
        <w:t>30</w:t>
      </w:r>
      <w:r w:rsidRPr="00860164">
        <w:rPr>
          <w:rFonts w:ascii="Arial" w:hAnsi="Arial" w:cs="Arial"/>
          <w:color w:val="000000" w:themeColor="text1"/>
        </w:rPr>
        <w:t xml:space="preserve"> dias, contados da data de apresentação dos documentos de cobrança, desde que a totalidade do objeto contratado tenha sido executada, atestada e aprovada pelo CONTRATANTE;</w:t>
      </w:r>
    </w:p>
    <w:p w14:paraId="739DABC3" w14:textId="3204CDC5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ocorrerá após o recebimento definitivo dos </w:t>
      </w:r>
      <w:r w:rsidR="00CE6288">
        <w:rPr>
          <w:rFonts w:ascii="Arial" w:hAnsi="Arial" w:cs="Arial"/>
          <w:color w:val="000000" w:themeColor="text1"/>
        </w:rPr>
        <w:t>materiais/</w:t>
      </w:r>
      <w:r w:rsidRPr="00860164">
        <w:rPr>
          <w:rFonts w:ascii="Arial" w:hAnsi="Arial" w:cs="Arial"/>
          <w:color w:val="000000" w:themeColor="text1"/>
        </w:rPr>
        <w:t>serviços constantes na Nota de Empenho.</w:t>
      </w:r>
    </w:p>
    <w:p w14:paraId="02D34AA3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Em caso de entrega parcial, a fiscalização notificará a CONTRATADA, informando o ocorrido, e considerar-se-á como inadimplemento contratual, tendo em vista a não entrega de todos os itens solicitados.</w:t>
      </w:r>
    </w:p>
    <w:p w14:paraId="7EE2FDE4" w14:textId="77777777" w:rsidR="00B4350D" w:rsidRPr="00860164" w:rsidRDefault="00B4350D" w:rsidP="00E41195">
      <w:pPr>
        <w:pStyle w:val="Corpodetexto"/>
        <w:numPr>
          <w:ilvl w:val="1"/>
          <w:numId w:val="1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Havendo erro na apresentação da Nota Fiscal, ou ainda, circunstância que impeça a liquidação da despesa, como, por exemplo, obrigação financeira pendente decorrente de penalidade imposta ou inadimplência, o pagamento ficará sobrestado até que a Contratada providencie as medidas saneadoras. Nesta hipótese, o prazo para pagamento iniciar-se-á após a comprovação da </w:t>
      </w:r>
      <w:r w:rsidRPr="00860164">
        <w:rPr>
          <w:rFonts w:ascii="Arial" w:hAnsi="Arial" w:cs="Arial"/>
          <w:color w:val="000000" w:themeColor="text1"/>
        </w:rPr>
        <w:lastRenderedPageBreak/>
        <w:t>regularização da situação, não acarretando qualquer ônus para a Contratante.</w:t>
      </w:r>
    </w:p>
    <w:p w14:paraId="13882FE2" w14:textId="77777777" w:rsidR="00053CE5" w:rsidRPr="008F074D" w:rsidRDefault="00053CE5" w:rsidP="008F074D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550A72EA" w14:textId="77777777" w:rsidR="00306E8B" w:rsidRPr="008F074D" w:rsidRDefault="00306E8B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b/>
          <w:color w:val="000000" w:themeColor="text1"/>
          <w:sz w:val="24"/>
          <w:szCs w:val="24"/>
        </w:rPr>
        <w:t>OBRIGAÇÕES DA CONTRATADA</w:t>
      </w:r>
    </w:p>
    <w:p w14:paraId="0CE75C7E" w14:textId="77777777" w:rsidR="000D45E4" w:rsidRPr="008F074D" w:rsidRDefault="000D45E4" w:rsidP="00E41195">
      <w:pPr>
        <w:pStyle w:val="PargrafodaLista"/>
        <w:numPr>
          <w:ilvl w:val="1"/>
          <w:numId w:val="15"/>
        </w:numPr>
        <w:tabs>
          <w:tab w:val="left" w:pos="567"/>
          <w:tab w:val="left" w:pos="1418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color w:val="000000" w:themeColor="text1"/>
          <w:sz w:val="24"/>
          <w:szCs w:val="24"/>
        </w:rPr>
        <w:t>São obrigações da CONTRATADA:</w:t>
      </w:r>
    </w:p>
    <w:p w14:paraId="182CB043" w14:textId="77777777" w:rsidR="001B2C09" w:rsidRPr="001B2C09" w:rsidRDefault="001B2C09" w:rsidP="001B2C09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A Contratada deverá fornecer os brinquedos conforme especificações técnicas constantes no Termo de Referência, proposta apresentada e instrumento contratual, garantindo que os produtos sejam novos, de primeiro uso, em perfeitas condições de funcionamento e livres de quaisquer defeitos de fabricação.</w:t>
      </w:r>
    </w:p>
    <w:p w14:paraId="0572ABCC" w14:textId="77777777" w:rsidR="001B2C09" w:rsidRPr="001B2C09" w:rsidRDefault="001B2C09" w:rsidP="001B2C09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Os brinquedos deverão atender às normas técnicas e de segurança aplicáveis, especialmente quanto à faixa etária indicada, composição dos materiais, ausência de partes cortantes ou pequenas peças que possam oferecer risco às crianças, devendo estar em conformidade com as regulamentações vigentes e possuir certificação de segurança quando exigida pelos órgãos competentes.</w:t>
      </w:r>
    </w:p>
    <w:p w14:paraId="1B356018" w14:textId="77777777" w:rsidR="001B2C09" w:rsidRPr="001B2C09" w:rsidRDefault="001B2C09" w:rsidP="001B2C09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Compete ainda à Contratada:</w:t>
      </w:r>
    </w:p>
    <w:p w14:paraId="69B427EC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Entregar os produtos no prazo e local definidos pela Administração;</w:t>
      </w:r>
    </w:p>
    <w:p w14:paraId="3F6C7335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Responsabilizar-se pelo transporte, carga e descarga, sem ônus adicional ao Município;</w:t>
      </w:r>
    </w:p>
    <w:p w14:paraId="3E8C965D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Substituir, no prazo estabelecido pela Administração, quaisquer itens que apresentem defeitos, avarias ou desconformidade com as especificações;</w:t>
      </w:r>
    </w:p>
    <w:p w14:paraId="32714D05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Garantir a qualidade e durabilidade dos produtos fornecidos;</w:t>
      </w:r>
    </w:p>
    <w:p w14:paraId="3FA48D7C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Manter regularidade fiscal e trabalhista durante toda a execução contratual;</w:t>
      </w:r>
    </w:p>
    <w:p w14:paraId="26D4B1A1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Responsabilizar-se por quaisquer danos causados à Administração ou a terceiros decorrentes de culpa ou dolo na execução do objeto;</w:t>
      </w:r>
    </w:p>
    <w:p w14:paraId="48AF3053" w14:textId="77777777" w:rsidR="001B2C09" w:rsidRPr="001B2C09" w:rsidRDefault="001B2C09" w:rsidP="001B2C09">
      <w:pPr>
        <w:pStyle w:val="PargrafodaLista"/>
        <w:numPr>
          <w:ilvl w:val="0"/>
          <w:numId w:val="28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Cumprir integralmente as disposições da Lei nº 14.133/2021 e demais normas aplicáveis.</w:t>
      </w:r>
    </w:p>
    <w:p w14:paraId="03DDBAE5" w14:textId="77777777" w:rsidR="001B2C09" w:rsidRPr="001B2C09" w:rsidRDefault="001B2C09" w:rsidP="001B2C09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A Contratada deverá observar rigorosamente os princípios da segurança infantil, considerando que os materiais serão destinados ao uso em ambiente escolar de educação infantil, devendo assegurar padrões elevados de qualidade e confiabilidade dos produtos fornecidos.</w:t>
      </w:r>
    </w:p>
    <w:p w14:paraId="46AFA62F" w14:textId="4CED1ABA" w:rsidR="006154AB" w:rsidRPr="00507F70" w:rsidRDefault="006154AB" w:rsidP="00E41195">
      <w:pPr>
        <w:pStyle w:val="PargrafodaLista"/>
        <w:tabs>
          <w:tab w:val="left" w:pos="1276"/>
          <w:tab w:val="left" w:pos="4253"/>
        </w:tabs>
        <w:spacing w:line="340" w:lineRule="atLeast"/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873ED3" w14:textId="77777777" w:rsidR="00306E8B" w:rsidRPr="00507F70" w:rsidRDefault="00306E8B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b/>
          <w:color w:val="000000" w:themeColor="text1"/>
          <w:sz w:val="24"/>
          <w:szCs w:val="24"/>
        </w:rPr>
        <w:t>DAS OBRIGAÇÕES DA CONTRATANTE</w:t>
      </w:r>
    </w:p>
    <w:p w14:paraId="6E82181D" w14:textId="77777777" w:rsidR="000D45E4" w:rsidRPr="00507F70" w:rsidRDefault="000D45E4" w:rsidP="00E41195">
      <w:pPr>
        <w:pStyle w:val="PargrafodaLista"/>
        <w:numPr>
          <w:ilvl w:val="1"/>
          <w:numId w:val="15"/>
        </w:numPr>
        <w:tabs>
          <w:tab w:val="left" w:pos="567"/>
          <w:tab w:val="left" w:pos="4253"/>
        </w:tabs>
        <w:spacing w:line="340" w:lineRule="atLeast"/>
        <w:ind w:left="0" w:firstLine="0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São obrigações da CONTRATANTE:</w:t>
      </w:r>
    </w:p>
    <w:p w14:paraId="3DAB3D6C" w14:textId="77777777" w:rsidR="001B2C09" w:rsidRPr="001B2C09" w:rsidRDefault="001B2C09" w:rsidP="001B2C09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A Contratante obriga-se a proporcionar todas as condições necessárias para que a Contratada possa executar o objeto contratual de forma adequada, garantindo acesso às informações, locais e orientações indispensáveis ao </w:t>
      </w: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lastRenderedPageBreak/>
        <w:t>cumprimento das obrigações assumidas.</w:t>
      </w:r>
    </w:p>
    <w:p w14:paraId="6D603C69" w14:textId="77777777" w:rsidR="001B2C09" w:rsidRPr="001B2C09" w:rsidRDefault="001B2C09" w:rsidP="001B2C09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Compete à Contratante:</w:t>
      </w:r>
    </w:p>
    <w:p w14:paraId="1FFA82BB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Designar servidor responsável para acompanhar, fiscalizar e atestar o recebimento dos brinquedos;</w:t>
      </w:r>
    </w:p>
    <w:p w14:paraId="6875F9B3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Receber e conferir os produtos entregues, verificando sua conformidade com as especificações estabelecidas no Termo de Referência e na proposta apresentada;</w:t>
      </w:r>
    </w:p>
    <w:p w14:paraId="10F949F5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Rejeitar, no todo ou em parte, os itens que estejam em desacordo com as exigências contratuais;</w:t>
      </w:r>
    </w:p>
    <w:p w14:paraId="4696EE22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Comunicar formalmente à </w:t>
      </w:r>
      <w:proofErr w:type="gramStart"/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Contratada quaisquer irregularidades</w:t>
      </w:r>
      <w:proofErr w:type="gramEnd"/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verificadas na execução do objeto;</w:t>
      </w:r>
    </w:p>
    <w:p w14:paraId="273A55AF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Efetuar o pagamento à Contratada após o recebimento definitivo e ateste da nota fiscal pelo fiscal designado, observadas as condições contratuais e a legislação vigente;</w:t>
      </w:r>
    </w:p>
    <w:p w14:paraId="03F5F16C" w14:textId="77777777" w:rsidR="001B2C09" w:rsidRPr="001B2C09" w:rsidRDefault="001B2C09" w:rsidP="001B2C09">
      <w:pPr>
        <w:numPr>
          <w:ilvl w:val="0"/>
          <w:numId w:val="29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Exigir o cumprimento de todas as obrigações assumidas pela Contratada, de acordo com as cláusulas contratuais e os termos da Lei nº 14.133/2021.</w:t>
      </w:r>
    </w:p>
    <w:p w14:paraId="0D3B5D5B" w14:textId="77777777" w:rsidR="001B2C09" w:rsidRPr="001B2C09" w:rsidRDefault="001B2C09" w:rsidP="001B2C09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1B2C09">
        <w:rPr>
          <w:rFonts w:ascii="Arial" w:hAnsi="Arial" w:cs="Arial"/>
          <w:color w:val="000000" w:themeColor="text1"/>
          <w:sz w:val="24"/>
          <w:szCs w:val="24"/>
          <w:lang w:val="pt-BR"/>
        </w:rPr>
        <w:t>A Administração exercerá a fiscalização da execução contratual, não excluindo nem reduzindo a responsabilidade da Contratada por quaisquer irregularidades ou danos decorrentes da execução do objeto.</w:t>
      </w:r>
    </w:p>
    <w:p w14:paraId="0CCADB8C" w14:textId="77777777" w:rsidR="0001445C" w:rsidRDefault="0001445C" w:rsidP="00355C3C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281F34F0" w14:textId="77777777" w:rsidR="0001445C" w:rsidRDefault="0001445C" w:rsidP="00355C3C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79937EBB" w14:textId="2267FAF9" w:rsidR="00860164" w:rsidRPr="00B4350D" w:rsidRDefault="00860164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jc w:val="left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DA SELEÇÂO DO FORNECEDOR</w:t>
      </w:r>
    </w:p>
    <w:p w14:paraId="57710590" w14:textId="6D372684" w:rsidR="004153C3" w:rsidRPr="0019787A" w:rsidRDefault="00860164" w:rsidP="0019787A">
      <w:pPr>
        <w:pStyle w:val="PargrafodaLista"/>
        <w:numPr>
          <w:ilvl w:val="1"/>
          <w:numId w:val="15"/>
        </w:numPr>
        <w:tabs>
          <w:tab w:val="left" w:pos="993"/>
          <w:tab w:val="left" w:pos="4038"/>
          <w:tab w:val="left" w:pos="7838"/>
        </w:tabs>
        <w:spacing w:line="340" w:lineRule="atLeast"/>
        <w:ind w:left="0" w:right="-1" w:firstLine="0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>O fornecedor contratado será selecionado considerando</w:t>
      </w:r>
      <w:r w:rsidR="00734C23">
        <w:rPr>
          <w:rFonts w:ascii="Arial" w:hAnsi="Arial" w:cs="Arial"/>
          <w:color w:val="000000" w:themeColor="text1"/>
          <w:sz w:val="24"/>
          <w:szCs w:val="24"/>
        </w:rPr>
        <w:t xml:space="preserve"> a capacidade técnica</w:t>
      </w:r>
      <w:r w:rsidR="00507F70" w:rsidRPr="0019787A">
        <w:rPr>
          <w:rFonts w:ascii="Arial" w:hAnsi="Arial" w:cs="Arial"/>
          <w:color w:val="000000" w:themeColor="text1"/>
          <w:sz w:val="24"/>
          <w:szCs w:val="24"/>
        </w:rPr>
        <w:t xml:space="preserve">, a disponibilidade do fornecedor e </w:t>
      </w:r>
      <w:r w:rsidR="004153C3" w:rsidRPr="0019787A">
        <w:rPr>
          <w:rFonts w:ascii="Arial" w:hAnsi="Arial" w:cs="Arial"/>
          <w:color w:val="000000" w:themeColor="text1"/>
          <w:sz w:val="24"/>
          <w:szCs w:val="24"/>
        </w:rPr>
        <w:t>proposta estar dentro do valor praticado no mercado</w:t>
      </w:r>
      <w:r w:rsidR="0019787A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306011F" w14:textId="77777777" w:rsidR="00836F94" w:rsidRDefault="00836F94" w:rsidP="00E41195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60" w:lineRule="auto"/>
        <w:ind w:left="0" w:hanging="1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 xml:space="preserve">MODELO DE GESTÃO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E FISCALIZAÇÃO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>DO CONTRATO</w:t>
      </w:r>
    </w:p>
    <w:p w14:paraId="72A5D43A" w14:textId="77777777" w:rsidR="001B2C09" w:rsidRPr="001B2C09" w:rsidRDefault="001B2C09" w:rsidP="001B2C09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B2C09">
        <w:rPr>
          <w:rFonts w:ascii="Arial" w:hAnsi="Arial" w:cs="Arial"/>
          <w:color w:val="000000" w:themeColor="text1"/>
          <w:sz w:val="24"/>
          <w:szCs w:val="24"/>
        </w:rPr>
        <w:t>A gestão e fiscalização do contrato serão exercidas pela servidora efetiva Sra. Adaise Mokfa, formalmente designada para acompanhar, supervisionar e fiscalizar a execução do objeto contratual, nos termos da Lei nº 14.133/2021.</w:t>
      </w:r>
    </w:p>
    <w:p w14:paraId="5ECB9F78" w14:textId="77777777" w:rsidR="001B2C09" w:rsidRPr="001B2C09" w:rsidRDefault="001B2C09" w:rsidP="001B2C09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</w:p>
    <w:p w14:paraId="44B195BC" w14:textId="77777777" w:rsidR="001B2C09" w:rsidRPr="001B2C09" w:rsidRDefault="001B2C09" w:rsidP="001B2C09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B2C09">
        <w:rPr>
          <w:rFonts w:ascii="Arial" w:hAnsi="Arial" w:cs="Arial"/>
          <w:color w:val="000000" w:themeColor="text1"/>
          <w:sz w:val="24"/>
          <w:szCs w:val="24"/>
        </w:rPr>
        <w:t xml:space="preserve">Compete à fiscal designada verificar o fiel cumprimento das obrigações assumidas pela Contratada, atestar o recebimento dos brinquedos, registrar ocorrências, comunicar eventuais irregularidades e adotar as providências necessárias à regularização de falhas, inclusive quanto à substituição de itens em desconformidade com as especificações estabelecidas no Termo de </w:t>
      </w:r>
      <w:r w:rsidRPr="001B2C09">
        <w:rPr>
          <w:rFonts w:ascii="Arial" w:hAnsi="Arial" w:cs="Arial"/>
          <w:color w:val="000000" w:themeColor="text1"/>
          <w:sz w:val="24"/>
          <w:szCs w:val="24"/>
        </w:rPr>
        <w:lastRenderedPageBreak/>
        <w:t>Referência.</w:t>
      </w:r>
    </w:p>
    <w:p w14:paraId="6BCA30A6" w14:textId="77777777" w:rsidR="001B2C09" w:rsidRPr="001B2C09" w:rsidRDefault="001B2C09" w:rsidP="001B2C09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</w:p>
    <w:p w14:paraId="15184835" w14:textId="46B94AF6" w:rsidR="00FA3957" w:rsidRPr="0019787A" w:rsidRDefault="001B2C09" w:rsidP="001B2C09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right="-1"/>
        <w:rPr>
          <w:rFonts w:ascii="Arial" w:hAnsi="Arial" w:cs="Arial"/>
          <w:color w:val="000000" w:themeColor="text1"/>
          <w:sz w:val="24"/>
          <w:szCs w:val="24"/>
        </w:rPr>
      </w:pPr>
      <w:r w:rsidRPr="001B2C09">
        <w:rPr>
          <w:rFonts w:ascii="Arial" w:hAnsi="Arial" w:cs="Arial"/>
          <w:color w:val="000000" w:themeColor="text1"/>
          <w:sz w:val="24"/>
          <w:szCs w:val="24"/>
        </w:rPr>
        <w:t>A fiscalização será realizada de forma contínua e sistemática, observando critérios de qualidade, segurança, adequação à faixa etária e conformidade com as normas técnicas aplicáveis. O acompanhamento não exclui nem reduz a responsabilidade da Contratada pela execução do objeto, permanecendo esta integralmente responsável por quaisquer danos decorrentes da execução contratual.</w:t>
      </w:r>
    </w:p>
    <w:p w14:paraId="52522370" w14:textId="19C7FFEF" w:rsidR="00836F94" w:rsidRPr="00DB57A2" w:rsidRDefault="00836F94" w:rsidP="0001420B">
      <w:pPr>
        <w:pStyle w:val="PargrafodaLista"/>
        <w:tabs>
          <w:tab w:val="left" w:pos="788"/>
          <w:tab w:val="left" w:pos="4038"/>
          <w:tab w:val="left" w:pos="7838"/>
        </w:tabs>
        <w:spacing w:line="360" w:lineRule="auto"/>
        <w:ind w:left="0" w:right="-1"/>
        <w:rPr>
          <w:rFonts w:ascii="Arial" w:hAnsi="Arial" w:cs="Arial"/>
          <w:sz w:val="24"/>
          <w:szCs w:val="24"/>
        </w:rPr>
      </w:pPr>
    </w:p>
    <w:p w14:paraId="3A203E82" w14:textId="4E8CCB74" w:rsidR="00E41195" w:rsidRPr="00E41195" w:rsidRDefault="00E41195" w:rsidP="006D55AF">
      <w:pPr>
        <w:pStyle w:val="PargrafodaLista"/>
        <w:numPr>
          <w:ilvl w:val="0"/>
          <w:numId w:val="15"/>
        </w:numPr>
        <w:shd w:val="clear" w:color="auto" w:fill="D9D9D9"/>
        <w:autoSpaceDE/>
        <w:autoSpaceDN/>
        <w:adjustRightInd w:val="0"/>
        <w:spacing w:line="360" w:lineRule="auto"/>
        <w:ind w:left="0" w:right="-1" w:hanging="1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DAS</w:t>
      </w:r>
      <w:r w:rsidRPr="00E41195">
        <w:rPr>
          <w:rFonts w:ascii="Arial" w:hAnsi="Arial"/>
          <w:b/>
          <w:color w:val="000000"/>
          <w:spacing w:val="-5"/>
          <w:sz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DISPOSIÇÕES</w:t>
      </w:r>
      <w:r w:rsidRPr="00E41195">
        <w:rPr>
          <w:rFonts w:ascii="Arial" w:hAnsi="Arial"/>
          <w:b/>
          <w:color w:val="000000"/>
          <w:spacing w:val="-6"/>
          <w:sz w:val="24"/>
        </w:rPr>
        <w:t xml:space="preserve"> </w:t>
      </w:r>
      <w:r w:rsidRPr="00E41195">
        <w:rPr>
          <w:rFonts w:ascii="Arial" w:hAnsi="Arial"/>
          <w:b/>
          <w:color w:val="000000"/>
          <w:spacing w:val="-2"/>
          <w:sz w:val="24"/>
        </w:rPr>
        <w:t>GERAIS</w:t>
      </w: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14:paraId="7EF135F7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proponente que vier a ser contratada ficará obrigada a aceitar, nas mesmas condições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contratuais,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acréscimos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ou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supressões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que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se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fizerem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necessários,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 conveniência da Administração, dentro do limite permitido pelo artigo 125 da Lei nº 14.133/2021, sobre o valor inicial atualizado do contratado.</w:t>
      </w:r>
    </w:p>
    <w:p w14:paraId="06B03AAC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Após a apresentação da proposta, não caberá desistência, salvo por motivo justo decorrente de fato superveniente e aceito pelo agente de contratação.</w:t>
      </w:r>
    </w:p>
    <w:p w14:paraId="31C7885D" w14:textId="77777777" w:rsidR="00E41195" w:rsidRPr="00E41195" w:rsidRDefault="00E41195" w:rsidP="00E41195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Administração tem a</w:t>
      </w:r>
      <w:r w:rsidRPr="00E41195">
        <w:rPr>
          <w:rFonts w:ascii="Arial" w:hAnsi="Arial" w:cs="Arial"/>
          <w:spacing w:val="-1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prerrogativa de fiscalizar o cumprimento satisfatório do objeto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presente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licitação,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meio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agente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designado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para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tal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função,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conforme o disposto na Lei nº 14.133/2021.</w:t>
      </w:r>
    </w:p>
    <w:p w14:paraId="6B8F195D" w14:textId="2809624D" w:rsidR="007B708F" w:rsidRPr="00294D22" w:rsidRDefault="00E41195" w:rsidP="00294D22">
      <w:pPr>
        <w:pStyle w:val="PargrafodaLista"/>
        <w:numPr>
          <w:ilvl w:val="1"/>
          <w:numId w:val="15"/>
        </w:numPr>
        <w:tabs>
          <w:tab w:val="left" w:pos="848"/>
          <w:tab w:val="left" w:pos="7088"/>
        </w:tabs>
        <w:spacing w:line="360" w:lineRule="auto"/>
        <w:ind w:right="49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Fica eleito o Foro da Comarca de Vacaria/RS para dirimir quaisquer litígios oriundos da licitação e do contrato dela decorrente, com expressa renúncia a outro qualquer, por mais privilegiado que seja.</w:t>
      </w:r>
      <w:bookmarkEnd w:id="0"/>
      <w:bookmarkEnd w:id="1"/>
    </w:p>
    <w:p w14:paraId="6DDD2545" w14:textId="77777777" w:rsidR="00860164" w:rsidRPr="008F074D" w:rsidRDefault="00860164" w:rsidP="007B708F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</w:rPr>
      </w:pPr>
    </w:p>
    <w:p w14:paraId="2157D891" w14:textId="77777777" w:rsidR="00D414F4" w:rsidRDefault="00D414F4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43D7B226" w14:textId="77777777" w:rsidR="00D414F4" w:rsidRDefault="00D414F4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03C9FB4A" w14:textId="77777777" w:rsidR="00D414F4" w:rsidRDefault="00D414F4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554A2AFE" w14:textId="77777777" w:rsidR="00D414F4" w:rsidRDefault="00D414F4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17481C02" w14:textId="3310EA93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  <w:r w:rsidRPr="00F26296">
        <w:rPr>
          <w:rFonts w:ascii="Arial" w:hAnsi="Arial" w:cs="Arial"/>
          <w:color w:val="000000" w:themeColor="text1"/>
        </w:rPr>
        <w:t xml:space="preserve">Esmeralda/RS, </w:t>
      </w:r>
      <w:r w:rsidR="001810DE">
        <w:rPr>
          <w:rFonts w:ascii="Arial" w:hAnsi="Arial" w:cs="Arial"/>
          <w:color w:val="000000" w:themeColor="text1"/>
        </w:rPr>
        <w:t xml:space="preserve"> 2</w:t>
      </w:r>
      <w:r w:rsidR="00CF176C">
        <w:rPr>
          <w:rFonts w:ascii="Arial" w:hAnsi="Arial" w:cs="Arial"/>
          <w:color w:val="000000" w:themeColor="text1"/>
        </w:rPr>
        <w:t>4</w:t>
      </w:r>
      <w:r w:rsidR="001810DE">
        <w:rPr>
          <w:rFonts w:ascii="Arial" w:hAnsi="Arial" w:cs="Arial"/>
          <w:color w:val="000000" w:themeColor="text1"/>
        </w:rPr>
        <w:t xml:space="preserve"> </w:t>
      </w:r>
      <w:r w:rsidR="004D39FF">
        <w:rPr>
          <w:rFonts w:ascii="Arial" w:hAnsi="Arial" w:cs="Arial"/>
          <w:color w:val="000000" w:themeColor="text1"/>
        </w:rPr>
        <w:t>de fevereiro</w:t>
      </w:r>
      <w:r w:rsidR="00241C2C">
        <w:rPr>
          <w:rFonts w:ascii="Arial" w:hAnsi="Arial" w:cs="Arial"/>
          <w:color w:val="000000" w:themeColor="text1"/>
        </w:rPr>
        <w:t xml:space="preserve"> </w:t>
      </w:r>
      <w:r w:rsidRPr="00F26296">
        <w:rPr>
          <w:rFonts w:ascii="Arial" w:hAnsi="Arial" w:cs="Arial"/>
          <w:color w:val="000000" w:themeColor="text1"/>
        </w:rPr>
        <w:t>de 202</w:t>
      </w:r>
      <w:r w:rsidR="004D39FF">
        <w:rPr>
          <w:rFonts w:ascii="Arial" w:hAnsi="Arial" w:cs="Arial"/>
          <w:color w:val="000000" w:themeColor="text1"/>
        </w:rPr>
        <w:t>6.</w:t>
      </w:r>
    </w:p>
    <w:p w14:paraId="446739C4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471FE128" w14:textId="77777777" w:rsidR="002C750D" w:rsidRPr="004E3EBF" w:rsidRDefault="002C750D" w:rsidP="002C750D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5B476E9D" w14:textId="77777777" w:rsidR="006E278E" w:rsidRPr="004E3EBF" w:rsidRDefault="006E278E" w:rsidP="00FC6B95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  <w:highlight w:val="yellow"/>
        </w:rPr>
      </w:pPr>
    </w:p>
    <w:p w14:paraId="77B8704E" w14:textId="77777777" w:rsidR="006E278E" w:rsidRPr="00C020F9" w:rsidRDefault="006E278E" w:rsidP="006E278E">
      <w:pPr>
        <w:pStyle w:val="Corpodetexto"/>
        <w:spacing w:line="360" w:lineRule="auto"/>
        <w:ind w:right="-1"/>
        <w:jc w:val="center"/>
        <w:rPr>
          <w:rFonts w:ascii="Arial" w:hAnsi="Arial" w:cs="Arial"/>
          <w:color w:val="000000" w:themeColor="text1"/>
        </w:rPr>
      </w:pPr>
      <w:r w:rsidRPr="00C020F9">
        <w:rPr>
          <w:rFonts w:ascii="Arial" w:hAnsi="Arial" w:cs="Arial"/>
          <w:color w:val="000000" w:themeColor="text1"/>
        </w:rPr>
        <w:t>Cibele Mondadori Kramer</w:t>
      </w:r>
    </w:p>
    <w:p w14:paraId="79B94B2E" w14:textId="77777777" w:rsidR="006E278E" w:rsidRPr="00C020F9" w:rsidRDefault="006E278E" w:rsidP="006E278E">
      <w:pPr>
        <w:pStyle w:val="Corpodetexto"/>
        <w:spacing w:line="360" w:lineRule="auto"/>
        <w:ind w:right="-1"/>
        <w:jc w:val="center"/>
        <w:rPr>
          <w:rFonts w:ascii="Arial" w:hAnsi="Arial" w:cs="Arial"/>
          <w:b/>
          <w:bCs/>
          <w:color w:val="FF0000"/>
        </w:rPr>
      </w:pPr>
      <w:r w:rsidRPr="00C020F9">
        <w:rPr>
          <w:rFonts w:ascii="Arial" w:hAnsi="Arial" w:cs="Arial"/>
          <w:color w:val="000000" w:themeColor="text1"/>
        </w:rPr>
        <w:t>Secretária Municipal de Educação Cultura e Desporto.</w:t>
      </w:r>
    </w:p>
    <w:p w14:paraId="0D7B4160" w14:textId="77777777" w:rsidR="00AA2F90" w:rsidRPr="008F074D" w:rsidRDefault="00AA2F90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4C87A843" w14:textId="77777777" w:rsidR="008D4FF3" w:rsidRPr="008F074D" w:rsidRDefault="008D4FF3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0B4EE883" w14:textId="77777777" w:rsidR="008D4FF3" w:rsidRPr="008F074D" w:rsidRDefault="008D4FF3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6D3A98B8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7C01AE58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p w14:paraId="678A6E90" w14:textId="77777777" w:rsidR="00BB5432" w:rsidRPr="008F074D" w:rsidRDefault="00BB5432" w:rsidP="008F074D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  <w:color w:val="FF0000"/>
          <w:highlight w:val="yellow"/>
        </w:rPr>
      </w:pPr>
    </w:p>
    <w:sectPr w:rsidR="00BB5432" w:rsidRPr="008F074D" w:rsidSect="00B4350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A5605" w14:textId="77777777" w:rsidR="00387124" w:rsidRDefault="00387124" w:rsidP="000D45E4">
      <w:r>
        <w:separator/>
      </w:r>
    </w:p>
  </w:endnote>
  <w:endnote w:type="continuationSeparator" w:id="0">
    <w:p w14:paraId="2A818691" w14:textId="77777777" w:rsidR="00387124" w:rsidRDefault="00387124" w:rsidP="000D4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0A85B" w14:textId="65B8D246" w:rsidR="00736771" w:rsidRPr="002B73E0" w:rsidRDefault="002B73E0" w:rsidP="002B73E0">
    <w:pPr>
      <w:pStyle w:val="Rodap"/>
    </w:pPr>
    <w:r w:rsidRPr="003C097B">
      <w:rPr>
        <w:noProof/>
      </w:rPr>
      <w:drawing>
        <wp:inline distT="0" distB="0" distL="0" distR="0" wp14:anchorId="7E67AA2F" wp14:editId="67F81136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70100" w14:textId="77777777" w:rsidR="00387124" w:rsidRDefault="00387124" w:rsidP="000D45E4">
      <w:r>
        <w:separator/>
      </w:r>
    </w:p>
  </w:footnote>
  <w:footnote w:type="continuationSeparator" w:id="0">
    <w:p w14:paraId="2DE09D6F" w14:textId="77777777" w:rsidR="00387124" w:rsidRDefault="00387124" w:rsidP="000D45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456A7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0E965607" wp14:editId="386EFEEB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838200" cy="1067435"/>
          <wp:effectExtent l="0" t="0" r="0" b="0"/>
          <wp:wrapSquare wrapText="largest"/>
          <wp:docPr id="45143835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43835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743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0D482B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b/>
        <w:bCs/>
        <w:color w:val="0D0D0D"/>
        <w:sz w:val="40"/>
        <w:szCs w:val="40"/>
      </w:rPr>
      <w:t xml:space="preserve">   MUNICÍPIO DE ESMERALDA</w:t>
    </w:r>
  </w:p>
  <w:p w14:paraId="7D966B11" w14:textId="77777777" w:rsidR="00736771" w:rsidRDefault="00736771" w:rsidP="00736771">
    <w:pPr>
      <w:pStyle w:val="Cabealho"/>
      <w:jc w:val="center"/>
      <w:rPr>
        <w:b/>
        <w:bCs/>
        <w:color w:val="0D0D0D"/>
        <w:sz w:val="40"/>
        <w:szCs w:val="40"/>
      </w:rPr>
    </w:pPr>
    <w:r>
      <w:rPr>
        <w:b/>
        <w:bCs/>
        <w:color w:val="0D0D0D"/>
        <w:sz w:val="40"/>
        <w:szCs w:val="40"/>
      </w:rPr>
      <w:t xml:space="preserve">    ESTADO DO RIO GRANDE DO SUL</w:t>
    </w:r>
  </w:p>
  <w:p w14:paraId="5134C345" w14:textId="77777777" w:rsidR="00B4350D" w:rsidRDefault="00B4350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2A4880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2255B"/>
    <w:multiLevelType w:val="multilevel"/>
    <w:tmpl w:val="5240CB10"/>
    <w:lvl w:ilvl="0">
      <w:start w:val="1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4420E8C"/>
    <w:multiLevelType w:val="multilevel"/>
    <w:tmpl w:val="9EF0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5B5ECF"/>
    <w:multiLevelType w:val="hybridMultilevel"/>
    <w:tmpl w:val="FBB0480A"/>
    <w:lvl w:ilvl="0" w:tplc="53788C0A">
      <w:start w:val="1"/>
      <w:numFmt w:val="upperRoman"/>
      <w:lvlText w:val="%1 - "/>
      <w:lvlJc w:val="left"/>
      <w:pPr>
        <w:ind w:left="720" w:hanging="360"/>
      </w:pPr>
      <w:rPr>
        <w:rFonts w:ascii="Arial" w:eastAsia="Arial" w:hAnsi="Arial" w:cs="Arial" w:hint="default"/>
        <w:b/>
        <w:bCs/>
        <w:color w:val="333333"/>
        <w:w w:val="102"/>
        <w:sz w:val="21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923C8"/>
    <w:multiLevelType w:val="multilevel"/>
    <w:tmpl w:val="AFE42A3A"/>
    <w:lvl w:ilvl="0">
      <w:start w:val="1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5" w15:restartNumberingAfterBreak="0">
    <w:nsid w:val="10F776A6"/>
    <w:multiLevelType w:val="multilevel"/>
    <w:tmpl w:val="7CEABEF2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6" w15:restartNumberingAfterBreak="0">
    <w:nsid w:val="1DEC2F80"/>
    <w:multiLevelType w:val="multilevel"/>
    <w:tmpl w:val="E8F6E8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 w:val="0"/>
        <w:i w:val="0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color w:val="0000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F163E3D"/>
    <w:multiLevelType w:val="multilevel"/>
    <w:tmpl w:val="E540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5868A4"/>
    <w:multiLevelType w:val="multilevel"/>
    <w:tmpl w:val="75DCF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0F076E"/>
    <w:multiLevelType w:val="multilevel"/>
    <w:tmpl w:val="6906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5907BF"/>
    <w:multiLevelType w:val="multilevel"/>
    <w:tmpl w:val="59CA15F0"/>
    <w:lvl w:ilvl="0">
      <w:start w:val="1"/>
      <w:numFmt w:val="decimal"/>
      <w:lvlText w:val="%1."/>
      <w:lvlJc w:val="left"/>
      <w:pPr>
        <w:ind w:left="1277" w:hanging="284"/>
      </w:pPr>
      <w:rPr>
        <w:rFonts w:ascii="Arial" w:eastAsia="Calibri Light" w:hAnsi="Arial" w:cs="Arial" w:hint="default"/>
        <w:b/>
        <w:i w:val="0"/>
        <w:w w:val="99"/>
        <w:sz w:val="22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755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2"/>
        <w:szCs w:val="22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abstractNum w:abstractNumId="11" w15:restartNumberingAfterBreak="0">
    <w:nsid w:val="2BC2678E"/>
    <w:multiLevelType w:val="hybridMultilevel"/>
    <w:tmpl w:val="386A8A90"/>
    <w:lvl w:ilvl="0" w:tplc="18CA7550">
      <w:start w:val="1"/>
      <w:numFmt w:val="upperRoman"/>
      <w:lvlText w:val="%1 - "/>
      <w:lvlJc w:val="left"/>
      <w:pPr>
        <w:ind w:left="720" w:hanging="360"/>
      </w:pPr>
      <w:rPr>
        <w:rFonts w:ascii="Arial" w:eastAsia="Arial" w:hAnsi="Arial" w:cs="Arial" w:hint="default"/>
        <w:b/>
        <w:bCs/>
        <w:color w:val="000000" w:themeColor="text1"/>
        <w:w w:val="102"/>
        <w:sz w:val="24"/>
        <w:szCs w:val="21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940CE7"/>
    <w:multiLevelType w:val="multilevel"/>
    <w:tmpl w:val="B2785B24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Zero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24B332E"/>
    <w:multiLevelType w:val="multilevel"/>
    <w:tmpl w:val="518A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A55599"/>
    <w:multiLevelType w:val="multilevel"/>
    <w:tmpl w:val="CD409D2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5" w15:restartNumberingAfterBreak="0">
    <w:nsid w:val="39C87633"/>
    <w:multiLevelType w:val="multilevel"/>
    <w:tmpl w:val="8BB4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0D1CCA"/>
    <w:multiLevelType w:val="hybridMultilevel"/>
    <w:tmpl w:val="8ED64434"/>
    <w:lvl w:ilvl="0" w:tplc="80BC2DE2">
      <w:start w:val="7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5900" w:hanging="360"/>
      </w:pPr>
    </w:lvl>
    <w:lvl w:ilvl="2" w:tplc="0416001B" w:tentative="1">
      <w:start w:val="1"/>
      <w:numFmt w:val="lowerRoman"/>
      <w:lvlText w:val="%3."/>
      <w:lvlJc w:val="right"/>
      <w:pPr>
        <w:ind w:left="6620" w:hanging="180"/>
      </w:pPr>
    </w:lvl>
    <w:lvl w:ilvl="3" w:tplc="0416000F" w:tentative="1">
      <w:start w:val="1"/>
      <w:numFmt w:val="decimal"/>
      <w:lvlText w:val="%4."/>
      <w:lvlJc w:val="left"/>
      <w:pPr>
        <w:ind w:left="7340" w:hanging="360"/>
      </w:pPr>
    </w:lvl>
    <w:lvl w:ilvl="4" w:tplc="04160019" w:tentative="1">
      <w:start w:val="1"/>
      <w:numFmt w:val="lowerLetter"/>
      <w:lvlText w:val="%5."/>
      <w:lvlJc w:val="left"/>
      <w:pPr>
        <w:ind w:left="8060" w:hanging="360"/>
      </w:pPr>
    </w:lvl>
    <w:lvl w:ilvl="5" w:tplc="0416001B" w:tentative="1">
      <w:start w:val="1"/>
      <w:numFmt w:val="lowerRoman"/>
      <w:lvlText w:val="%6."/>
      <w:lvlJc w:val="right"/>
      <w:pPr>
        <w:ind w:left="8780" w:hanging="180"/>
      </w:pPr>
    </w:lvl>
    <w:lvl w:ilvl="6" w:tplc="0416000F" w:tentative="1">
      <w:start w:val="1"/>
      <w:numFmt w:val="decimal"/>
      <w:lvlText w:val="%7."/>
      <w:lvlJc w:val="left"/>
      <w:pPr>
        <w:ind w:left="9500" w:hanging="360"/>
      </w:pPr>
    </w:lvl>
    <w:lvl w:ilvl="7" w:tplc="04160019" w:tentative="1">
      <w:start w:val="1"/>
      <w:numFmt w:val="lowerLetter"/>
      <w:lvlText w:val="%8."/>
      <w:lvlJc w:val="left"/>
      <w:pPr>
        <w:ind w:left="10220" w:hanging="360"/>
      </w:pPr>
    </w:lvl>
    <w:lvl w:ilvl="8" w:tplc="0416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17" w15:restartNumberingAfterBreak="0">
    <w:nsid w:val="4A920BC0"/>
    <w:multiLevelType w:val="hybridMultilevel"/>
    <w:tmpl w:val="4B50A576"/>
    <w:lvl w:ilvl="0" w:tplc="42D8CCA4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4" w:hanging="360"/>
      </w:pPr>
    </w:lvl>
    <w:lvl w:ilvl="2" w:tplc="0416001B" w:tentative="1">
      <w:start w:val="1"/>
      <w:numFmt w:val="lowerRoman"/>
      <w:lvlText w:val="%3."/>
      <w:lvlJc w:val="right"/>
      <w:pPr>
        <w:ind w:left="2514" w:hanging="180"/>
      </w:pPr>
    </w:lvl>
    <w:lvl w:ilvl="3" w:tplc="0416000F" w:tentative="1">
      <w:start w:val="1"/>
      <w:numFmt w:val="decimal"/>
      <w:lvlText w:val="%4."/>
      <w:lvlJc w:val="left"/>
      <w:pPr>
        <w:ind w:left="3234" w:hanging="360"/>
      </w:pPr>
    </w:lvl>
    <w:lvl w:ilvl="4" w:tplc="04160019" w:tentative="1">
      <w:start w:val="1"/>
      <w:numFmt w:val="lowerLetter"/>
      <w:lvlText w:val="%5."/>
      <w:lvlJc w:val="left"/>
      <w:pPr>
        <w:ind w:left="3954" w:hanging="360"/>
      </w:pPr>
    </w:lvl>
    <w:lvl w:ilvl="5" w:tplc="0416001B" w:tentative="1">
      <w:start w:val="1"/>
      <w:numFmt w:val="lowerRoman"/>
      <w:lvlText w:val="%6."/>
      <w:lvlJc w:val="right"/>
      <w:pPr>
        <w:ind w:left="4674" w:hanging="180"/>
      </w:pPr>
    </w:lvl>
    <w:lvl w:ilvl="6" w:tplc="0416000F" w:tentative="1">
      <w:start w:val="1"/>
      <w:numFmt w:val="decimal"/>
      <w:lvlText w:val="%7."/>
      <w:lvlJc w:val="left"/>
      <w:pPr>
        <w:ind w:left="5394" w:hanging="360"/>
      </w:pPr>
    </w:lvl>
    <w:lvl w:ilvl="7" w:tplc="04160019" w:tentative="1">
      <w:start w:val="1"/>
      <w:numFmt w:val="lowerLetter"/>
      <w:lvlText w:val="%8."/>
      <w:lvlJc w:val="left"/>
      <w:pPr>
        <w:ind w:left="6114" w:hanging="360"/>
      </w:pPr>
    </w:lvl>
    <w:lvl w:ilvl="8" w:tplc="0416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8" w15:restartNumberingAfterBreak="0">
    <w:nsid w:val="4D41063E"/>
    <w:multiLevelType w:val="multilevel"/>
    <w:tmpl w:val="CC4AE7CC"/>
    <w:lvl w:ilvl="0">
      <w:start w:val="11"/>
      <w:numFmt w:val="decimal"/>
      <w:lvlText w:val="%1"/>
      <w:lvlJc w:val="left"/>
      <w:pPr>
        <w:ind w:left="143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" w:hanging="70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7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81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02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64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5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5" w:hanging="708"/>
      </w:pPr>
      <w:rPr>
        <w:rFonts w:hint="default"/>
        <w:lang w:val="pt-PT" w:eastAsia="en-US" w:bidi="ar-SA"/>
      </w:rPr>
    </w:lvl>
  </w:abstractNum>
  <w:abstractNum w:abstractNumId="19" w15:restartNumberingAfterBreak="0">
    <w:nsid w:val="4F220BFF"/>
    <w:multiLevelType w:val="multilevel"/>
    <w:tmpl w:val="AAE24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9A5191"/>
    <w:multiLevelType w:val="multilevel"/>
    <w:tmpl w:val="CBF4E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4B3FC5"/>
    <w:multiLevelType w:val="multilevel"/>
    <w:tmpl w:val="4668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27153AB"/>
    <w:multiLevelType w:val="hybridMultilevel"/>
    <w:tmpl w:val="8BBAE0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6268BE"/>
    <w:multiLevelType w:val="hybridMultilevel"/>
    <w:tmpl w:val="9B5EDA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1B3E6C76">
      <w:numFmt w:val="bullet"/>
      <w:lvlText w:val="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2043CE"/>
    <w:multiLevelType w:val="multilevel"/>
    <w:tmpl w:val="F7A07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A77A8"/>
    <w:multiLevelType w:val="multilevel"/>
    <w:tmpl w:val="BF1E8BD6"/>
    <w:lvl w:ilvl="0">
      <w:start w:val="1"/>
      <w:numFmt w:val="decimal"/>
      <w:lvlText w:val="%1."/>
      <w:lvlJc w:val="left"/>
      <w:pPr>
        <w:ind w:left="5104" w:hanging="284"/>
      </w:pPr>
      <w:rPr>
        <w:rFonts w:ascii="Arial" w:eastAsia="Calibri Light" w:hAnsi="Arial" w:cs="Arial" w:hint="default"/>
        <w:b/>
        <w:i w:val="0"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471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abstractNum w:abstractNumId="26" w15:restartNumberingAfterBreak="0">
    <w:nsid w:val="73CA4ABA"/>
    <w:multiLevelType w:val="multilevel"/>
    <w:tmpl w:val="26141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227D8D"/>
    <w:multiLevelType w:val="multilevel"/>
    <w:tmpl w:val="D0D07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0774372">
    <w:abstractNumId w:val="25"/>
  </w:num>
  <w:num w:numId="2" w16cid:durableId="594748572">
    <w:abstractNumId w:val="0"/>
  </w:num>
  <w:num w:numId="3" w16cid:durableId="1716616082">
    <w:abstractNumId w:val="14"/>
  </w:num>
  <w:num w:numId="4" w16cid:durableId="1844584375">
    <w:abstractNumId w:val="10"/>
  </w:num>
  <w:num w:numId="5" w16cid:durableId="151987220">
    <w:abstractNumId w:val="1"/>
  </w:num>
  <w:num w:numId="6" w16cid:durableId="948782484">
    <w:abstractNumId w:val="4"/>
  </w:num>
  <w:num w:numId="7" w16cid:durableId="1889147941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59736160">
    <w:abstractNumId w:val="5"/>
  </w:num>
  <w:num w:numId="9" w16cid:durableId="1538002393">
    <w:abstractNumId w:val="23"/>
  </w:num>
  <w:num w:numId="10" w16cid:durableId="1412121967">
    <w:abstractNumId w:val="3"/>
  </w:num>
  <w:num w:numId="11" w16cid:durableId="1738355772">
    <w:abstractNumId w:val="11"/>
  </w:num>
  <w:num w:numId="12" w16cid:durableId="531263261">
    <w:abstractNumId w:val="22"/>
  </w:num>
  <w:num w:numId="13" w16cid:durableId="1275215409">
    <w:abstractNumId w:val="6"/>
  </w:num>
  <w:num w:numId="14" w16cid:durableId="956301373">
    <w:abstractNumId w:val="16"/>
  </w:num>
  <w:num w:numId="15" w16cid:durableId="1279992976">
    <w:abstractNumId w:val="12"/>
  </w:num>
  <w:num w:numId="16" w16cid:durableId="1524172618">
    <w:abstractNumId w:val="18"/>
  </w:num>
  <w:num w:numId="17" w16cid:durableId="965812257">
    <w:abstractNumId w:val="27"/>
  </w:num>
  <w:num w:numId="18" w16cid:durableId="60832016">
    <w:abstractNumId w:val="26"/>
  </w:num>
  <w:num w:numId="19" w16cid:durableId="1718698455">
    <w:abstractNumId w:val="24"/>
  </w:num>
  <w:num w:numId="20" w16cid:durableId="1395616956">
    <w:abstractNumId w:val="9"/>
  </w:num>
  <w:num w:numId="21" w16cid:durableId="1265042635">
    <w:abstractNumId w:val="17"/>
  </w:num>
  <w:num w:numId="22" w16cid:durableId="1999338563">
    <w:abstractNumId w:val="20"/>
  </w:num>
  <w:num w:numId="23" w16cid:durableId="1447043932">
    <w:abstractNumId w:val="13"/>
  </w:num>
  <w:num w:numId="24" w16cid:durableId="1731224524">
    <w:abstractNumId w:val="15"/>
  </w:num>
  <w:num w:numId="25" w16cid:durableId="1554464160">
    <w:abstractNumId w:val="2"/>
  </w:num>
  <w:num w:numId="26" w16cid:durableId="1153642641">
    <w:abstractNumId w:val="21"/>
  </w:num>
  <w:num w:numId="27" w16cid:durableId="1670208173">
    <w:abstractNumId w:val="8"/>
  </w:num>
  <w:num w:numId="28" w16cid:durableId="1915312843">
    <w:abstractNumId w:val="19"/>
  </w:num>
  <w:num w:numId="29" w16cid:durableId="20636780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E38"/>
    <w:rsid w:val="0000000B"/>
    <w:rsid w:val="00002FC2"/>
    <w:rsid w:val="00003D87"/>
    <w:rsid w:val="00006F57"/>
    <w:rsid w:val="000126FF"/>
    <w:rsid w:val="00013119"/>
    <w:rsid w:val="0001420B"/>
    <w:rsid w:val="0001445C"/>
    <w:rsid w:val="000179C9"/>
    <w:rsid w:val="000200B1"/>
    <w:rsid w:val="00030FD2"/>
    <w:rsid w:val="000403C0"/>
    <w:rsid w:val="000451FF"/>
    <w:rsid w:val="00053CE5"/>
    <w:rsid w:val="00063DEC"/>
    <w:rsid w:val="00065470"/>
    <w:rsid w:val="00071AAF"/>
    <w:rsid w:val="000A2477"/>
    <w:rsid w:val="000A78B5"/>
    <w:rsid w:val="000B371D"/>
    <w:rsid w:val="000D24D3"/>
    <w:rsid w:val="000D45E4"/>
    <w:rsid w:val="000E1ED4"/>
    <w:rsid w:val="000F5538"/>
    <w:rsid w:val="00100A93"/>
    <w:rsid w:val="0012343B"/>
    <w:rsid w:val="00136BC4"/>
    <w:rsid w:val="0015284B"/>
    <w:rsid w:val="001707E1"/>
    <w:rsid w:val="001810DE"/>
    <w:rsid w:val="00191EF3"/>
    <w:rsid w:val="00193068"/>
    <w:rsid w:val="00193A0B"/>
    <w:rsid w:val="0019787A"/>
    <w:rsid w:val="001A5C89"/>
    <w:rsid w:val="001A6BCE"/>
    <w:rsid w:val="001B2C09"/>
    <w:rsid w:val="001D2A04"/>
    <w:rsid w:val="001D32F6"/>
    <w:rsid w:val="001D341C"/>
    <w:rsid w:val="001D37E4"/>
    <w:rsid w:val="001D4C55"/>
    <w:rsid w:val="001D7BCA"/>
    <w:rsid w:val="001F3D72"/>
    <w:rsid w:val="0020468C"/>
    <w:rsid w:val="002064CA"/>
    <w:rsid w:val="00212D0E"/>
    <w:rsid w:val="00215ADB"/>
    <w:rsid w:val="00220813"/>
    <w:rsid w:val="00241C2C"/>
    <w:rsid w:val="00250301"/>
    <w:rsid w:val="0025085C"/>
    <w:rsid w:val="00294D22"/>
    <w:rsid w:val="002A3BD2"/>
    <w:rsid w:val="002B73E0"/>
    <w:rsid w:val="002C08EC"/>
    <w:rsid w:val="002C4D87"/>
    <w:rsid w:val="002C750D"/>
    <w:rsid w:val="002D0302"/>
    <w:rsid w:val="002E1F91"/>
    <w:rsid w:val="002F24F7"/>
    <w:rsid w:val="002F7655"/>
    <w:rsid w:val="00303C0E"/>
    <w:rsid w:val="003048F0"/>
    <w:rsid w:val="00306E8B"/>
    <w:rsid w:val="00324553"/>
    <w:rsid w:val="00342AF2"/>
    <w:rsid w:val="00343C7D"/>
    <w:rsid w:val="00355C3C"/>
    <w:rsid w:val="00381940"/>
    <w:rsid w:val="00382711"/>
    <w:rsid w:val="00387124"/>
    <w:rsid w:val="00387643"/>
    <w:rsid w:val="003925BB"/>
    <w:rsid w:val="003A53B4"/>
    <w:rsid w:val="003B23D9"/>
    <w:rsid w:val="003C1893"/>
    <w:rsid w:val="003C4BBA"/>
    <w:rsid w:val="003D0FB5"/>
    <w:rsid w:val="003D1481"/>
    <w:rsid w:val="003F3C1B"/>
    <w:rsid w:val="003F5DB0"/>
    <w:rsid w:val="00410147"/>
    <w:rsid w:val="0041352D"/>
    <w:rsid w:val="004153C3"/>
    <w:rsid w:val="00416A35"/>
    <w:rsid w:val="0042122C"/>
    <w:rsid w:val="004218CA"/>
    <w:rsid w:val="00432335"/>
    <w:rsid w:val="004462C3"/>
    <w:rsid w:val="00451CBF"/>
    <w:rsid w:val="00453943"/>
    <w:rsid w:val="0046150E"/>
    <w:rsid w:val="00463322"/>
    <w:rsid w:val="004658D3"/>
    <w:rsid w:val="00467DCE"/>
    <w:rsid w:val="00482DA6"/>
    <w:rsid w:val="00485411"/>
    <w:rsid w:val="004A15D9"/>
    <w:rsid w:val="004C328A"/>
    <w:rsid w:val="004C3B70"/>
    <w:rsid w:val="004C3EC7"/>
    <w:rsid w:val="004D0AE5"/>
    <w:rsid w:val="004D0C77"/>
    <w:rsid w:val="004D39FF"/>
    <w:rsid w:val="004E3711"/>
    <w:rsid w:val="004E37E3"/>
    <w:rsid w:val="005007B5"/>
    <w:rsid w:val="00507F70"/>
    <w:rsid w:val="00510E5D"/>
    <w:rsid w:val="00513AF1"/>
    <w:rsid w:val="00514300"/>
    <w:rsid w:val="00534AE1"/>
    <w:rsid w:val="00542655"/>
    <w:rsid w:val="00552C2D"/>
    <w:rsid w:val="00557947"/>
    <w:rsid w:val="005634F9"/>
    <w:rsid w:val="00563BEA"/>
    <w:rsid w:val="00570039"/>
    <w:rsid w:val="005861E4"/>
    <w:rsid w:val="0059483A"/>
    <w:rsid w:val="00597D2B"/>
    <w:rsid w:val="005A4397"/>
    <w:rsid w:val="005B23F3"/>
    <w:rsid w:val="005B2773"/>
    <w:rsid w:val="005B7A2B"/>
    <w:rsid w:val="005D4A45"/>
    <w:rsid w:val="005D5984"/>
    <w:rsid w:val="005E0386"/>
    <w:rsid w:val="005E05F1"/>
    <w:rsid w:val="005E4812"/>
    <w:rsid w:val="005E4A7D"/>
    <w:rsid w:val="005F306B"/>
    <w:rsid w:val="005F4A9E"/>
    <w:rsid w:val="00614696"/>
    <w:rsid w:val="006154AB"/>
    <w:rsid w:val="0062400B"/>
    <w:rsid w:val="006368B3"/>
    <w:rsid w:val="00642550"/>
    <w:rsid w:val="00644AC9"/>
    <w:rsid w:val="006456C4"/>
    <w:rsid w:val="00671C28"/>
    <w:rsid w:val="006746D0"/>
    <w:rsid w:val="00682072"/>
    <w:rsid w:val="006964BA"/>
    <w:rsid w:val="006C6D52"/>
    <w:rsid w:val="006E278E"/>
    <w:rsid w:val="006F5272"/>
    <w:rsid w:val="007122E1"/>
    <w:rsid w:val="0071242F"/>
    <w:rsid w:val="00712544"/>
    <w:rsid w:val="00733A79"/>
    <w:rsid w:val="00734C23"/>
    <w:rsid w:val="00736771"/>
    <w:rsid w:val="00752F5C"/>
    <w:rsid w:val="007624BC"/>
    <w:rsid w:val="0077354B"/>
    <w:rsid w:val="00774F32"/>
    <w:rsid w:val="00775A1F"/>
    <w:rsid w:val="007933BF"/>
    <w:rsid w:val="007A4E9B"/>
    <w:rsid w:val="007B1518"/>
    <w:rsid w:val="007B708F"/>
    <w:rsid w:val="007C532E"/>
    <w:rsid w:val="007D0801"/>
    <w:rsid w:val="007D30CF"/>
    <w:rsid w:val="007E3A8D"/>
    <w:rsid w:val="007F46E2"/>
    <w:rsid w:val="0083351B"/>
    <w:rsid w:val="00836F94"/>
    <w:rsid w:val="00860164"/>
    <w:rsid w:val="008624DA"/>
    <w:rsid w:val="00864912"/>
    <w:rsid w:val="008774F8"/>
    <w:rsid w:val="00890A00"/>
    <w:rsid w:val="008942F0"/>
    <w:rsid w:val="008A10FE"/>
    <w:rsid w:val="008B20F3"/>
    <w:rsid w:val="008B7AE6"/>
    <w:rsid w:val="008C1690"/>
    <w:rsid w:val="008C4A11"/>
    <w:rsid w:val="008D3428"/>
    <w:rsid w:val="008D4FF3"/>
    <w:rsid w:val="008D7585"/>
    <w:rsid w:val="008E5500"/>
    <w:rsid w:val="008F074D"/>
    <w:rsid w:val="008F1880"/>
    <w:rsid w:val="00903ECA"/>
    <w:rsid w:val="00913777"/>
    <w:rsid w:val="009141C5"/>
    <w:rsid w:val="00917061"/>
    <w:rsid w:val="0092410F"/>
    <w:rsid w:val="00930896"/>
    <w:rsid w:val="0095677D"/>
    <w:rsid w:val="009653C2"/>
    <w:rsid w:val="009668C1"/>
    <w:rsid w:val="00972AEA"/>
    <w:rsid w:val="00972AF1"/>
    <w:rsid w:val="00982B7C"/>
    <w:rsid w:val="00990E6E"/>
    <w:rsid w:val="00994AAE"/>
    <w:rsid w:val="009D0658"/>
    <w:rsid w:val="009D2002"/>
    <w:rsid w:val="009E4F12"/>
    <w:rsid w:val="00A16992"/>
    <w:rsid w:val="00A30848"/>
    <w:rsid w:val="00A32860"/>
    <w:rsid w:val="00A332F5"/>
    <w:rsid w:val="00A35196"/>
    <w:rsid w:val="00A86372"/>
    <w:rsid w:val="00AA2F90"/>
    <w:rsid w:val="00AA394E"/>
    <w:rsid w:val="00AA5CB9"/>
    <w:rsid w:val="00AB0243"/>
    <w:rsid w:val="00AB3916"/>
    <w:rsid w:val="00AB75B1"/>
    <w:rsid w:val="00AC3A0F"/>
    <w:rsid w:val="00AD3269"/>
    <w:rsid w:val="00AE337A"/>
    <w:rsid w:val="00AF741A"/>
    <w:rsid w:val="00B015E1"/>
    <w:rsid w:val="00B03123"/>
    <w:rsid w:val="00B07EAA"/>
    <w:rsid w:val="00B200A8"/>
    <w:rsid w:val="00B37662"/>
    <w:rsid w:val="00B424E8"/>
    <w:rsid w:val="00B4350D"/>
    <w:rsid w:val="00B549A1"/>
    <w:rsid w:val="00B63D38"/>
    <w:rsid w:val="00B663E9"/>
    <w:rsid w:val="00B70020"/>
    <w:rsid w:val="00B83758"/>
    <w:rsid w:val="00B90584"/>
    <w:rsid w:val="00B92B7F"/>
    <w:rsid w:val="00BB3625"/>
    <w:rsid w:val="00BB5432"/>
    <w:rsid w:val="00BB74B5"/>
    <w:rsid w:val="00BC43CF"/>
    <w:rsid w:val="00BC50A9"/>
    <w:rsid w:val="00BD1E38"/>
    <w:rsid w:val="00BE023A"/>
    <w:rsid w:val="00BE64AC"/>
    <w:rsid w:val="00C21AB4"/>
    <w:rsid w:val="00C272D0"/>
    <w:rsid w:val="00C3203A"/>
    <w:rsid w:val="00C44A26"/>
    <w:rsid w:val="00C458B0"/>
    <w:rsid w:val="00C80E71"/>
    <w:rsid w:val="00C83935"/>
    <w:rsid w:val="00CA01AF"/>
    <w:rsid w:val="00CA3240"/>
    <w:rsid w:val="00CA4237"/>
    <w:rsid w:val="00CC178D"/>
    <w:rsid w:val="00CD0D06"/>
    <w:rsid w:val="00CE6288"/>
    <w:rsid w:val="00CF176C"/>
    <w:rsid w:val="00CF19B9"/>
    <w:rsid w:val="00CF69AD"/>
    <w:rsid w:val="00CF7A7A"/>
    <w:rsid w:val="00D1078F"/>
    <w:rsid w:val="00D414F4"/>
    <w:rsid w:val="00D45C0A"/>
    <w:rsid w:val="00D67169"/>
    <w:rsid w:val="00D72D44"/>
    <w:rsid w:val="00D80C16"/>
    <w:rsid w:val="00D86D91"/>
    <w:rsid w:val="00D96532"/>
    <w:rsid w:val="00D97A30"/>
    <w:rsid w:val="00DA313C"/>
    <w:rsid w:val="00DB57A2"/>
    <w:rsid w:val="00DB6F28"/>
    <w:rsid w:val="00DC50DF"/>
    <w:rsid w:val="00DC5E3B"/>
    <w:rsid w:val="00DD30B0"/>
    <w:rsid w:val="00DE5D0E"/>
    <w:rsid w:val="00DE7A29"/>
    <w:rsid w:val="00E0521A"/>
    <w:rsid w:val="00E05E66"/>
    <w:rsid w:val="00E05FA5"/>
    <w:rsid w:val="00E076F0"/>
    <w:rsid w:val="00E24EB9"/>
    <w:rsid w:val="00E3402D"/>
    <w:rsid w:val="00E41195"/>
    <w:rsid w:val="00E43AD8"/>
    <w:rsid w:val="00E65CD4"/>
    <w:rsid w:val="00E776AE"/>
    <w:rsid w:val="00E91DCB"/>
    <w:rsid w:val="00EA4812"/>
    <w:rsid w:val="00EC35A2"/>
    <w:rsid w:val="00EC3781"/>
    <w:rsid w:val="00ED42F6"/>
    <w:rsid w:val="00ED6D30"/>
    <w:rsid w:val="00EE7C9A"/>
    <w:rsid w:val="00EF5A70"/>
    <w:rsid w:val="00F1023D"/>
    <w:rsid w:val="00F136A4"/>
    <w:rsid w:val="00F203DA"/>
    <w:rsid w:val="00F25032"/>
    <w:rsid w:val="00F254B6"/>
    <w:rsid w:val="00F26296"/>
    <w:rsid w:val="00F34164"/>
    <w:rsid w:val="00F45433"/>
    <w:rsid w:val="00F5691A"/>
    <w:rsid w:val="00F6329B"/>
    <w:rsid w:val="00F73B4F"/>
    <w:rsid w:val="00F86BE5"/>
    <w:rsid w:val="00F90812"/>
    <w:rsid w:val="00F948C6"/>
    <w:rsid w:val="00F97FA6"/>
    <w:rsid w:val="00FA00F4"/>
    <w:rsid w:val="00FA070E"/>
    <w:rsid w:val="00FA3957"/>
    <w:rsid w:val="00FC3B92"/>
    <w:rsid w:val="00FC4037"/>
    <w:rsid w:val="00FC6B95"/>
    <w:rsid w:val="00FD03E5"/>
    <w:rsid w:val="00FD0824"/>
    <w:rsid w:val="00FD6FB3"/>
    <w:rsid w:val="00FD7226"/>
    <w:rsid w:val="00FE06AE"/>
    <w:rsid w:val="00FE438E"/>
    <w:rsid w:val="00FF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DF184"/>
  <w15:chartTrackingRefBased/>
  <w15:docId w15:val="{A6E43CF6-6F1A-4C83-B7D1-5955E21F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E38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lang w:val="pt-PT" w:eastAsia="pt-PT" w:bidi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24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BD1E38"/>
    <w:pPr>
      <w:keepNext/>
      <w:autoSpaceDE/>
      <w:autoSpaceDN/>
      <w:adjustRightInd w:val="0"/>
      <w:spacing w:line="360" w:lineRule="atLeast"/>
      <w:jc w:val="both"/>
      <w:textAlignment w:val="baseline"/>
      <w:outlineLvl w:val="3"/>
    </w:pPr>
    <w:rPr>
      <w:rFonts w:ascii="Times New Roman" w:eastAsia="Times New Roman" w:hAnsi="Times New Roman" w:cs="Times New Roman"/>
      <w:sz w:val="28"/>
      <w:szCs w:val="20"/>
      <w:lang w:val="pt-BR" w:eastAsia="pt-BR" w:bidi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1E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BD1E3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BD1E38"/>
    <w:rPr>
      <w:rFonts w:ascii="Calibri Light" w:eastAsia="Calibri Light" w:hAnsi="Calibri Light" w:cs="Calibri Light"/>
      <w:sz w:val="24"/>
      <w:szCs w:val="24"/>
      <w:lang w:val="pt-PT" w:eastAsia="pt-PT" w:bidi="pt-PT"/>
    </w:rPr>
  </w:style>
  <w:style w:type="paragraph" w:styleId="PargrafodaLista">
    <w:name w:val="List Paragraph"/>
    <w:aliases w:val="List I Paragraph,Segundo"/>
    <w:basedOn w:val="Normal"/>
    <w:link w:val="PargrafodaListaChar"/>
    <w:uiPriority w:val="1"/>
    <w:qFormat/>
    <w:rsid w:val="00BD1E38"/>
    <w:pPr>
      <w:ind w:left="263"/>
      <w:jc w:val="both"/>
    </w:pPr>
  </w:style>
  <w:style w:type="paragraph" w:customStyle="1" w:styleId="TableParagraph">
    <w:name w:val="Table Paragraph"/>
    <w:basedOn w:val="Normal"/>
    <w:uiPriority w:val="1"/>
    <w:qFormat/>
    <w:rsid w:val="00BD1E38"/>
  </w:style>
  <w:style w:type="table" w:styleId="Tabelacomgrade">
    <w:name w:val="Table Grid"/>
    <w:basedOn w:val="Tabelanormal"/>
    <w:uiPriority w:val="39"/>
    <w:rsid w:val="00BD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BD1E38"/>
    <w:rPr>
      <w:color w:val="0563C1" w:themeColor="hyperlink"/>
      <w:u w:val="single"/>
    </w:rPr>
  </w:style>
  <w:style w:type="paragraph" w:customStyle="1" w:styleId="Corpodetexto1">
    <w:name w:val="Corpo de texto1"/>
    <w:rsid w:val="00BD1E38"/>
    <w:pPr>
      <w:spacing w:after="0" w:line="240" w:lineRule="auto"/>
    </w:pPr>
    <w:rPr>
      <w:rFonts w:ascii="CG Times" w:eastAsia="Times New Roman" w:hAnsi="CG Times" w:cs="Times New Roman"/>
      <w:color w:val="000000"/>
      <w:sz w:val="24"/>
      <w:szCs w:val="20"/>
      <w:lang w:val="en-US" w:eastAsia="pt-BR"/>
    </w:rPr>
  </w:style>
  <w:style w:type="character" w:customStyle="1" w:styleId="PargrafodaListaChar">
    <w:name w:val="Parágrafo da Lista Char"/>
    <w:aliases w:val="List I Paragraph Char,Segundo Char"/>
    <w:link w:val="PargrafodaLista"/>
    <w:uiPriority w:val="34"/>
    <w:qFormat/>
    <w:locked/>
    <w:rsid w:val="00BD1E38"/>
    <w:rPr>
      <w:rFonts w:ascii="Calibri Light" w:eastAsia="Calibri Light" w:hAnsi="Calibri Light" w:cs="Calibri Light"/>
      <w:lang w:val="pt-PT" w:eastAsia="pt-PT" w:bidi="pt-PT"/>
    </w:rPr>
  </w:style>
  <w:style w:type="character" w:customStyle="1" w:styleId="Ttulo4Char">
    <w:name w:val="Título 4 Char"/>
    <w:basedOn w:val="Fontepargpadro"/>
    <w:link w:val="Ttulo4"/>
    <w:rsid w:val="00BD1E38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mmarcadores">
    <w:name w:val="List Bullet"/>
    <w:basedOn w:val="Normal"/>
    <w:autoRedefine/>
    <w:rsid w:val="00BD1E38"/>
    <w:pPr>
      <w:numPr>
        <w:numId w:val="2"/>
      </w:numPr>
      <w:autoSpaceDE/>
      <w:autoSpaceDN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pt-BR" w:eastAsia="pt-BR" w:bidi="ar-SA"/>
    </w:rPr>
  </w:style>
  <w:style w:type="character" w:customStyle="1" w:styleId="Ttulo2Char">
    <w:name w:val="Título 2 Char"/>
    <w:basedOn w:val="Fontepargpadro"/>
    <w:link w:val="Ttulo2"/>
    <w:uiPriority w:val="9"/>
    <w:rsid w:val="002F24F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 w:eastAsia="pt-PT" w:bidi="pt-PT"/>
    </w:rPr>
  </w:style>
  <w:style w:type="paragraph" w:styleId="Textodenotaderodap">
    <w:name w:val="footnote text"/>
    <w:basedOn w:val="Normal"/>
    <w:link w:val="TextodenotaderodapChar"/>
    <w:semiHidden/>
    <w:rsid w:val="000D45E4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 w:bidi="ar-S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0D45E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semiHidden/>
    <w:rsid w:val="000D45E4"/>
    <w:rPr>
      <w:vertAlign w:val="superscript"/>
    </w:rPr>
  </w:style>
  <w:style w:type="paragraph" w:customStyle="1" w:styleId="Default">
    <w:name w:val="Default"/>
    <w:rsid w:val="000D45E4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B435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4350D"/>
    <w:rPr>
      <w:rFonts w:ascii="Calibri Light" w:eastAsia="Calibri Light" w:hAnsi="Calibri Light" w:cs="Calibri Light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B435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4350D"/>
    <w:rPr>
      <w:rFonts w:ascii="Calibri Light" w:eastAsia="Calibri Light" w:hAnsi="Calibri Light" w:cs="Calibri Light"/>
      <w:lang w:val="pt-PT" w:eastAsia="pt-PT" w:bidi="pt-PT"/>
    </w:rPr>
  </w:style>
  <w:style w:type="paragraph" w:customStyle="1" w:styleId="WW-Recuonormal">
    <w:name w:val="WW-Recuo normal"/>
    <w:basedOn w:val="Normal"/>
    <w:qFormat/>
    <w:rsid w:val="00B4350D"/>
    <w:pPr>
      <w:suppressAutoHyphens/>
      <w:autoSpaceDE/>
      <w:autoSpaceDN/>
      <w:spacing w:before="120" w:after="120"/>
      <w:ind w:left="708"/>
      <w:jc w:val="both"/>
    </w:pPr>
    <w:rPr>
      <w:rFonts w:ascii="Arial" w:eastAsia="Arial Unicode MS" w:hAnsi="Arial" w:cs="Arial"/>
      <w:szCs w:val="20"/>
      <w:lang w:val="pt-BR" w:eastAsia="ar-SA" w:bidi="ar-SA"/>
    </w:rPr>
  </w:style>
  <w:style w:type="paragraph" w:styleId="NormalWeb">
    <w:name w:val="Normal (Web)"/>
    <w:basedOn w:val="Normal"/>
    <w:uiPriority w:val="99"/>
    <w:unhideWhenUsed/>
    <w:qFormat/>
    <w:rsid w:val="00B03123"/>
    <w:pPr>
      <w:widowControl/>
      <w:suppressAutoHyphens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character" w:styleId="Refdecomentrio">
    <w:name w:val="annotation reference"/>
    <w:basedOn w:val="Fontepargpadro"/>
    <w:uiPriority w:val="99"/>
    <w:semiHidden/>
    <w:unhideWhenUsed/>
    <w:rsid w:val="001D32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D32F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D32F6"/>
    <w:rPr>
      <w:rFonts w:ascii="Calibri Light" w:eastAsia="Calibri Light" w:hAnsi="Calibri Light" w:cs="Calibri Light"/>
      <w:sz w:val="20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32F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32F6"/>
    <w:rPr>
      <w:rFonts w:ascii="Calibri Light" w:eastAsia="Calibri Light" w:hAnsi="Calibri Light" w:cs="Calibri Light"/>
      <w:b/>
      <w:bCs/>
      <w:sz w:val="20"/>
      <w:szCs w:val="20"/>
      <w:lang w:val="pt-PT" w:eastAsia="pt-PT" w:bidi="pt-PT"/>
    </w:rPr>
  </w:style>
  <w:style w:type="paragraph" w:customStyle="1" w:styleId="my-0">
    <w:name w:val="my-0"/>
    <w:basedOn w:val="Normal"/>
    <w:rsid w:val="005D598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character" w:styleId="Forte">
    <w:name w:val="Strong"/>
    <w:basedOn w:val="Fontepargpadro"/>
    <w:uiPriority w:val="22"/>
    <w:qFormat/>
    <w:rsid w:val="005D59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5EF4E-CAFE-41B9-8785-958B26094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2400</Words>
  <Characters>12963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Sehnem</dc:creator>
  <cp:keywords/>
  <dc:description/>
  <cp:lastModifiedBy>marielecorreia20@gmail.com</cp:lastModifiedBy>
  <cp:revision>2</cp:revision>
  <cp:lastPrinted>2026-02-03T13:38:00Z</cp:lastPrinted>
  <dcterms:created xsi:type="dcterms:W3CDTF">2026-02-27T18:53:00Z</dcterms:created>
  <dcterms:modified xsi:type="dcterms:W3CDTF">2026-02-27T18:53:00Z</dcterms:modified>
</cp:coreProperties>
</file>